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F932" w14:textId="1E94CC37" w:rsidR="00627418" w:rsidRPr="004D4930" w:rsidRDefault="00627418" w:rsidP="004D4930">
      <w:pPr>
        <w:widowControl/>
        <w:adjustRightInd w:val="0"/>
        <w:snapToGrid w:val="0"/>
        <w:spacing w:line="360" w:lineRule="auto"/>
        <w:rPr>
          <w:rFonts w:ascii="Book Antiqua" w:hAnsi="Book Antiqua" w:cs="宋体"/>
          <w:kern w:val="0"/>
          <w:sz w:val="24"/>
          <w:szCs w:val="24"/>
        </w:rPr>
      </w:pPr>
      <w:r w:rsidRPr="004D4930">
        <w:rPr>
          <w:rFonts w:ascii="Book Antiqua" w:hAnsi="Book Antiqua" w:cs="宋体"/>
          <w:b/>
          <w:bCs/>
          <w:kern w:val="0"/>
          <w:sz w:val="24"/>
          <w:szCs w:val="24"/>
        </w:rPr>
        <w:t xml:space="preserve">Last updated: </w:t>
      </w:r>
      <w:r w:rsidRPr="004D4930">
        <w:rPr>
          <w:rFonts w:ascii="Book Antiqua" w:hAnsi="Book Antiqua" w:cs="宋体"/>
          <w:kern w:val="0"/>
          <w:sz w:val="24"/>
          <w:szCs w:val="24"/>
        </w:rPr>
        <w:t>August 19, 2022</w:t>
      </w:r>
    </w:p>
    <w:p w14:paraId="6A85033E" w14:textId="783D44B1" w:rsidR="002D1649" w:rsidRPr="00844923" w:rsidRDefault="002D1649" w:rsidP="004D4930">
      <w:pPr>
        <w:adjustRightInd w:val="0"/>
        <w:snapToGrid w:val="0"/>
        <w:spacing w:line="360" w:lineRule="auto"/>
        <w:rPr>
          <w:rFonts w:ascii="Book Antiqua" w:hAnsi="Book Antiqua"/>
          <w:b/>
          <w:bCs/>
          <w:color w:val="2907F7"/>
          <w:sz w:val="28"/>
          <w:szCs w:val="28"/>
        </w:rPr>
      </w:pPr>
    </w:p>
    <w:p w14:paraId="1E54DA29" w14:textId="406D4653" w:rsidR="00627418" w:rsidRDefault="002D1649" w:rsidP="004D4930">
      <w:pPr>
        <w:adjustRightInd w:val="0"/>
        <w:snapToGrid w:val="0"/>
        <w:spacing w:line="360" w:lineRule="auto"/>
        <w:rPr>
          <w:rFonts w:ascii="Book Antiqua" w:hAnsi="Book Antiqua"/>
          <w:b/>
          <w:bCs/>
          <w:i/>
          <w:color w:val="2907F7"/>
          <w:sz w:val="28"/>
          <w:szCs w:val="28"/>
        </w:rPr>
      </w:pPr>
      <w:r w:rsidRPr="00844923">
        <w:rPr>
          <w:rFonts w:ascii="Book Antiqua" w:hAnsi="Book Antiqua"/>
          <w:b/>
          <w:bCs/>
          <w:i/>
          <w:iCs/>
          <w:color w:val="2907F7"/>
          <w:sz w:val="28"/>
          <w:szCs w:val="28"/>
        </w:rPr>
        <w:t>Reference Citation Analysis</w:t>
      </w:r>
      <w:r w:rsidR="002327CF">
        <w:rPr>
          <w:rFonts w:ascii="Book Antiqua" w:hAnsi="Book Antiqua"/>
          <w:b/>
          <w:bCs/>
          <w:i/>
          <w:iCs/>
          <w:color w:val="2907F7"/>
          <w:sz w:val="28"/>
          <w:szCs w:val="28"/>
        </w:rPr>
        <w:t>’s evaluation process for inclusion of</w:t>
      </w:r>
      <w:r w:rsidR="002327CF" w:rsidRPr="009E1D61">
        <w:rPr>
          <w:rFonts w:ascii="Book Antiqua" w:hAnsi="Book Antiqua"/>
          <w:bCs/>
          <w:i/>
          <w:iCs/>
          <w:color w:val="2907F7"/>
          <w:sz w:val="28"/>
          <w:szCs w:val="28"/>
        </w:rPr>
        <w:t xml:space="preserve"> </w:t>
      </w:r>
      <w:r w:rsidR="002327CF" w:rsidRPr="009E1D61">
        <w:rPr>
          <w:rFonts w:ascii="Book Antiqua" w:hAnsi="Book Antiqua"/>
          <w:b/>
          <w:bCs/>
          <w:i/>
          <w:color w:val="2907F7"/>
          <w:sz w:val="28"/>
          <w:szCs w:val="28"/>
        </w:rPr>
        <w:t>academic journals</w:t>
      </w:r>
    </w:p>
    <w:p w14:paraId="3B2FB8F7" w14:textId="77777777" w:rsidR="002751E7" w:rsidRPr="004D4930" w:rsidRDefault="002751E7" w:rsidP="004D4930">
      <w:pPr>
        <w:adjustRightInd w:val="0"/>
        <w:snapToGrid w:val="0"/>
        <w:spacing w:line="360" w:lineRule="auto"/>
        <w:rPr>
          <w:rFonts w:ascii="Book Antiqua" w:hAnsi="Book Antiqua"/>
          <w:color w:val="000000" w:themeColor="text1"/>
          <w:sz w:val="24"/>
          <w:szCs w:val="24"/>
        </w:rPr>
      </w:pPr>
    </w:p>
    <w:p w14:paraId="7445B93A" w14:textId="763F9D14" w:rsidR="00456732" w:rsidRPr="004D4930" w:rsidRDefault="00456732" w:rsidP="004D4930">
      <w:pPr>
        <w:adjustRightInd w:val="0"/>
        <w:snapToGrid w:val="0"/>
        <w:spacing w:line="360" w:lineRule="auto"/>
        <w:rPr>
          <w:rFonts w:ascii="Book Antiqua" w:hAnsi="Book Antiqua"/>
          <w:sz w:val="24"/>
          <w:szCs w:val="24"/>
        </w:rPr>
      </w:pPr>
      <w:r w:rsidRPr="004D4930">
        <w:rPr>
          <w:rFonts w:ascii="Book Antiqua" w:hAnsi="Book Antiqua"/>
          <w:i/>
          <w:iCs/>
          <w:sz w:val="24"/>
          <w:szCs w:val="24"/>
        </w:rPr>
        <w:t xml:space="preserve">Reference Citation Analysis </w:t>
      </w:r>
      <w:r w:rsidRPr="004D4930">
        <w:rPr>
          <w:rFonts w:ascii="Book Antiqua" w:hAnsi="Book Antiqua"/>
          <w:sz w:val="24"/>
          <w:szCs w:val="24"/>
        </w:rPr>
        <w:t>(</w:t>
      </w:r>
      <w:r w:rsidR="006C2134" w:rsidRPr="004D4930">
        <w:rPr>
          <w:rFonts w:ascii="Book Antiqua" w:hAnsi="Book Antiqua"/>
          <w:i/>
          <w:iCs/>
          <w:sz w:val="24"/>
          <w:szCs w:val="24"/>
        </w:rPr>
        <w:t>RCA</w:t>
      </w:r>
      <w:r w:rsidRPr="004D4930">
        <w:rPr>
          <w:rFonts w:ascii="Book Antiqua" w:hAnsi="Book Antiqua"/>
          <w:sz w:val="24"/>
          <w:szCs w:val="24"/>
        </w:rPr>
        <w:t>)</w:t>
      </w:r>
      <w:r w:rsidR="006C2134" w:rsidRPr="004D4930">
        <w:rPr>
          <w:rFonts w:ascii="Book Antiqua" w:hAnsi="Book Antiqua"/>
          <w:sz w:val="24"/>
          <w:szCs w:val="24"/>
        </w:rPr>
        <w:t xml:space="preserve"> is an artificial intelligence technology-based open multidisciplinary citation analysis database</w:t>
      </w:r>
      <w:r w:rsidRPr="004D4930">
        <w:rPr>
          <w:rFonts w:ascii="Book Antiqua" w:hAnsi="Book Antiqua"/>
          <w:sz w:val="24"/>
          <w:szCs w:val="24"/>
        </w:rPr>
        <w:t xml:space="preserve"> (</w:t>
      </w:r>
      <w:hyperlink r:id="rId7" w:history="1">
        <w:r w:rsidRPr="004D4930">
          <w:rPr>
            <w:rStyle w:val="a9"/>
            <w:rFonts w:ascii="Book Antiqua" w:hAnsi="Book Antiqua"/>
            <w:sz w:val="24"/>
            <w:szCs w:val="24"/>
          </w:rPr>
          <w:t>https://www.referencecitationanalysis.com/</w:t>
        </w:r>
      </w:hyperlink>
      <w:r w:rsidRPr="004D4930">
        <w:rPr>
          <w:rFonts w:ascii="Book Antiqua" w:hAnsi="Book Antiqua"/>
          <w:sz w:val="24"/>
          <w:szCs w:val="24"/>
        </w:rPr>
        <w:t>)</w:t>
      </w:r>
      <w:r w:rsidR="006C2134" w:rsidRPr="004D4930">
        <w:rPr>
          <w:rFonts w:ascii="Book Antiqua" w:hAnsi="Book Antiqua"/>
          <w:sz w:val="24"/>
          <w:szCs w:val="24"/>
        </w:rPr>
        <w:t>. It was carefully designed to lead the development of wisdom, knowledge innovation, and emerging disciplines.</w:t>
      </w:r>
      <w:r w:rsidRPr="004D4930">
        <w:rPr>
          <w:rFonts w:ascii="Book Antiqua" w:hAnsi="Book Antiqua"/>
          <w:sz w:val="24"/>
          <w:szCs w:val="24"/>
        </w:rPr>
        <w:t xml:space="preserve"> As such, the functions of </w:t>
      </w:r>
      <w:r w:rsidRPr="004D4930">
        <w:rPr>
          <w:rFonts w:ascii="Book Antiqua" w:hAnsi="Book Antiqua"/>
          <w:i/>
          <w:sz w:val="24"/>
          <w:szCs w:val="24"/>
        </w:rPr>
        <w:t>RCA</w:t>
      </w:r>
      <w:r w:rsidRPr="004D4930">
        <w:rPr>
          <w:rFonts w:ascii="Book Antiqua" w:hAnsi="Book Antiqua"/>
          <w:sz w:val="24"/>
          <w:szCs w:val="24"/>
        </w:rPr>
        <w:t xml:space="preserve"> include: </w:t>
      </w:r>
      <w:hyperlink r:id="rId8" w:history="1">
        <w:r w:rsidRPr="004D4930">
          <w:rPr>
            <w:rStyle w:val="a9"/>
            <w:rFonts w:ascii="Book Antiqua" w:hAnsi="Book Antiqua"/>
            <w:b/>
            <w:bCs/>
            <w:sz w:val="24"/>
            <w:szCs w:val="24"/>
          </w:rPr>
          <w:t>Find an Article</w:t>
        </w:r>
      </w:hyperlink>
      <w:r w:rsidRPr="004D4930">
        <w:rPr>
          <w:rFonts w:ascii="Book Antiqua" w:hAnsi="Book Antiqua"/>
          <w:sz w:val="24"/>
          <w:szCs w:val="24"/>
        </w:rPr>
        <w:t xml:space="preserve">, </w:t>
      </w:r>
      <w:hyperlink r:id="rId9" w:history="1">
        <w:r w:rsidRPr="004D4930">
          <w:rPr>
            <w:rStyle w:val="a9"/>
            <w:rFonts w:ascii="Book Antiqua" w:hAnsi="Book Antiqua"/>
            <w:b/>
            <w:bCs/>
            <w:sz w:val="24"/>
            <w:szCs w:val="24"/>
          </w:rPr>
          <w:t>Find a Category</w:t>
        </w:r>
      </w:hyperlink>
      <w:r w:rsidRPr="004D4930">
        <w:rPr>
          <w:rFonts w:ascii="Book Antiqua" w:hAnsi="Book Antiqua"/>
          <w:sz w:val="24"/>
          <w:szCs w:val="24"/>
        </w:rPr>
        <w:t xml:space="preserve">, </w:t>
      </w:r>
      <w:hyperlink r:id="rId10" w:history="1">
        <w:r w:rsidRPr="004D4930">
          <w:rPr>
            <w:rStyle w:val="a9"/>
            <w:rFonts w:ascii="Book Antiqua" w:hAnsi="Book Antiqua"/>
            <w:b/>
            <w:bCs/>
            <w:sz w:val="24"/>
            <w:szCs w:val="24"/>
          </w:rPr>
          <w:t>Find a Journal</w:t>
        </w:r>
      </w:hyperlink>
      <w:r w:rsidRPr="004D4930">
        <w:rPr>
          <w:rFonts w:ascii="Book Antiqua" w:hAnsi="Book Antiqua"/>
          <w:sz w:val="24"/>
          <w:szCs w:val="24"/>
        </w:rPr>
        <w:t xml:space="preserve">, </w:t>
      </w:r>
      <w:hyperlink r:id="rId11" w:history="1">
        <w:r w:rsidRPr="004D4930">
          <w:rPr>
            <w:rStyle w:val="a9"/>
            <w:rFonts w:ascii="Book Antiqua" w:hAnsi="Book Antiqua"/>
            <w:b/>
            <w:bCs/>
            <w:sz w:val="24"/>
            <w:szCs w:val="24"/>
          </w:rPr>
          <w:t>Find a Scholar</w:t>
        </w:r>
      </w:hyperlink>
      <w:r w:rsidRPr="004D4930">
        <w:rPr>
          <w:rFonts w:ascii="Book Antiqua" w:hAnsi="Book Antiqua"/>
          <w:sz w:val="24"/>
          <w:szCs w:val="24"/>
        </w:rPr>
        <w:t xml:space="preserve">, and </w:t>
      </w:r>
      <w:hyperlink r:id="rId12" w:history="1">
        <w:r w:rsidRPr="004D4930">
          <w:rPr>
            <w:rStyle w:val="a9"/>
            <w:rFonts w:ascii="Book Antiqua" w:hAnsi="Book Antiqua"/>
            <w:b/>
            <w:bCs/>
            <w:sz w:val="24"/>
            <w:szCs w:val="24"/>
          </w:rPr>
          <w:t>Find an Academic Assistant</w:t>
        </w:r>
      </w:hyperlink>
      <w:r w:rsidRPr="004D4930">
        <w:rPr>
          <w:rFonts w:ascii="Book Antiqua" w:hAnsi="Book Antiqua"/>
          <w:sz w:val="24"/>
          <w:szCs w:val="24"/>
        </w:rPr>
        <w:t xml:space="preserve">. </w:t>
      </w:r>
      <w:r w:rsidRPr="004D4930">
        <w:rPr>
          <w:rFonts w:ascii="Book Antiqua" w:hAnsi="Book Antiqua"/>
          <w:i/>
          <w:sz w:val="24"/>
          <w:szCs w:val="24"/>
        </w:rPr>
        <w:t>RCA</w:t>
      </w:r>
      <w:r w:rsidRPr="004D4930">
        <w:rPr>
          <w:rFonts w:ascii="Book Antiqua" w:hAnsi="Book Antiqua"/>
          <w:sz w:val="24"/>
          <w:szCs w:val="24"/>
        </w:rPr>
        <w:t xml:space="preserve"> updates its list of journals daily, according to relevant data including total number of articles, total citations, and </w:t>
      </w:r>
      <w:r w:rsidR="00DA50B9" w:rsidRPr="004D4930">
        <w:rPr>
          <w:rFonts w:ascii="Book Antiqua" w:hAnsi="Book Antiqua"/>
          <w:i/>
          <w:iCs/>
          <w:sz w:val="24"/>
          <w:szCs w:val="24"/>
        </w:rPr>
        <w:t>Journal Article Influence Index</w:t>
      </w:r>
      <w:r w:rsidR="00DA50B9" w:rsidRPr="004D4930">
        <w:rPr>
          <w:rFonts w:ascii="Book Antiqua" w:hAnsi="Book Antiqua"/>
          <w:sz w:val="24"/>
          <w:szCs w:val="24"/>
        </w:rPr>
        <w:t xml:space="preserve"> (</w:t>
      </w:r>
      <w:r w:rsidRPr="004D4930">
        <w:rPr>
          <w:rFonts w:ascii="Book Antiqua" w:hAnsi="Book Antiqua"/>
          <w:i/>
          <w:sz w:val="24"/>
          <w:szCs w:val="24"/>
        </w:rPr>
        <w:t>JAII</w:t>
      </w:r>
      <w:r w:rsidR="00DA50B9" w:rsidRPr="004D4930">
        <w:rPr>
          <w:rFonts w:ascii="Book Antiqua" w:hAnsi="Book Antiqua"/>
          <w:iCs/>
          <w:sz w:val="24"/>
          <w:szCs w:val="24"/>
        </w:rPr>
        <w:t>)</w:t>
      </w:r>
      <w:r w:rsidRPr="004D4930">
        <w:rPr>
          <w:rFonts w:ascii="Book Antiqua" w:hAnsi="Book Antiqua"/>
          <w:sz w:val="24"/>
          <w:szCs w:val="24"/>
        </w:rPr>
        <w:t xml:space="preserve">. </w:t>
      </w:r>
      <w:r w:rsidRPr="004D4930">
        <w:rPr>
          <w:rFonts w:ascii="Book Antiqua" w:hAnsi="Book Antiqua"/>
          <w:i/>
          <w:sz w:val="24"/>
          <w:szCs w:val="24"/>
        </w:rPr>
        <w:t>RCA</w:t>
      </w:r>
      <w:r w:rsidRPr="004D4930">
        <w:rPr>
          <w:rFonts w:ascii="Book Antiqua" w:hAnsi="Book Antiqua"/>
          <w:sz w:val="24"/>
          <w:szCs w:val="24"/>
        </w:rPr>
        <w:t xml:space="preserve"> acquires newly released abstracts and references from </w:t>
      </w:r>
      <w:proofErr w:type="spellStart"/>
      <w:r w:rsidRPr="004D4930">
        <w:rPr>
          <w:rFonts w:ascii="Book Antiqua" w:hAnsi="Book Antiqua"/>
          <w:sz w:val="24"/>
          <w:szCs w:val="24"/>
        </w:rPr>
        <w:t>Crossref</w:t>
      </w:r>
      <w:proofErr w:type="spellEnd"/>
      <w:r w:rsidRPr="004D4930">
        <w:rPr>
          <w:rFonts w:ascii="Book Antiqua" w:hAnsi="Book Antiqua"/>
          <w:sz w:val="24"/>
          <w:szCs w:val="24"/>
        </w:rPr>
        <w:t xml:space="preserve"> and adds them to the </w:t>
      </w:r>
      <w:r w:rsidRPr="004D4930">
        <w:rPr>
          <w:rFonts w:ascii="Book Antiqua" w:hAnsi="Book Antiqua"/>
          <w:i/>
          <w:sz w:val="24"/>
          <w:szCs w:val="24"/>
        </w:rPr>
        <w:t>RCA</w:t>
      </w:r>
      <w:r w:rsidRPr="004D4930">
        <w:rPr>
          <w:rFonts w:ascii="Book Antiqua" w:hAnsi="Book Antiqua"/>
          <w:sz w:val="24"/>
          <w:szCs w:val="24"/>
        </w:rPr>
        <w:t xml:space="preserve"> database weekly. </w:t>
      </w:r>
      <w:r w:rsidRPr="004D4930">
        <w:rPr>
          <w:rFonts w:ascii="Book Antiqua" w:hAnsi="Book Antiqua"/>
          <w:i/>
          <w:sz w:val="24"/>
          <w:szCs w:val="24"/>
        </w:rPr>
        <w:t>RCA</w:t>
      </w:r>
      <w:r w:rsidRPr="004D4930">
        <w:rPr>
          <w:rFonts w:ascii="Book Antiqua" w:hAnsi="Book Antiqua"/>
          <w:sz w:val="24"/>
          <w:szCs w:val="24"/>
        </w:rPr>
        <w:t xml:space="preserve"> also acquires abstracts and references released within the calendar year from </w:t>
      </w:r>
      <w:proofErr w:type="spellStart"/>
      <w:r w:rsidRPr="004D4930">
        <w:rPr>
          <w:rFonts w:ascii="Book Antiqua" w:hAnsi="Book Antiqua"/>
          <w:sz w:val="24"/>
          <w:szCs w:val="24"/>
        </w:rPr>
        <w:t>Crossref</w:t>
      </w:r>
      <w:proofErr w:type="spellEnd"/>
      <w:r w:rsidRPr="004D4930">
        <w:rPr>
          <w:rFonts w:ascii="Book Antiqua" w:hAnsi="Book Antiqua"/>
          <w:sz w:val="24"/>
          <w:szCs w:val="24"/>
        </w:rPr>
        <w:t xml:space="preserve"> and adds them to the </w:t>
      </w:r>
      <w:r w:rsidRPr="004D4930">
        <w:rPr>
          <w:rFonts w:ascii="Book Antiqua" w:hAnsi="Book Antiqua"/>
          <w:i/>
          <w:iCs/>
          <w:sz w:val="24"/>
          <w:szCs w:val="24"/>
        </w:rPr>
        <w:t>RCA</w:t>
      </w:r>
      <w:r w:rsidRPr="004D4930">
        <w:rPr>
          <w:rFonts w:ascii="Book Antiqua" w:hAnsi="Book Antiqua"/>
          <w:sz w:val="24"/>
          <w:szCs w:val="24"/>
        </w:rPr>
        <w:t xml:space="preserve"> database monthly, and then updates the total number of articles, citations, and </w:t>
      </w:r>
      <w:r w:rsidRPr="004D4930">
        <w:rPr>
          <w:rFonts w:ascii="Book Antiqua" w:hAnsi="Book Antiqua"/>
          <w:i/>
          <w:sz w:val="24"/>
          <w:szCs w:val="24"/>
        </w:rPr>
        <w:t>JAII</w:t>
      </w:r>
      <w:r w:rsidRPr="004D4930">
        <w:rPr>
          <w:rFonts w:ascii="Book Antiqua" w:hAnsi="Book Antiqua"/>
          <w:sz w:val="24"/>
          <w:szCs w:val="24"/>
        </w:rPr>
        <w:t xml:space="preserve"> accordingly.</w:t>
      </w:r>
    </w:p>
    <w:p w14:paraId="778997E6" w14:textId="5D53BC18" w:rsidR="00DA50B9" w:rsidRPr="004D4930" w:rsidRDefault="00191631" w:rsidP="004D4930">
      <w:pPr>
        <w:adjustRightInd w:val="0"/>
        <w:snapToGrid w:val="0"/>
        <w:spacing w:line="360" w:lineRule="auto"/>
        <w:ind w:firstLineChars="50" w:firstLine="120"/>
        <w:rPr>
          <w:rFonts w:ascii="Book Antiqua" w:hAnsi="Book Antiqua"/>
          <w:color w:val="000000" w:themeColor="text1"/>
          <w:sz w:val="24"/>
          <w:szCs w:val="24"/>
        </w:rPr>
      </w:pPr>
      <w:r w:rsidRPr="004D4930">
        <w:rPr>
          <w:rFonts w:ascii="Book Antiqua" w:hAnsi="Book Antiqua"/>
          <w:color w:val="000000" w:themeColor="text1"/>
          <w:sz w:val="24"/>
          <w:szCs w:val="24"/>
        </w:rPr>
        <w:t>The</w:t>
      </w:r>
      <w:r w:rsidRPr="004D4930">
        <w:rPr>
          <w:rFonts w:ascii="Book Antiqua" w:hAnsi="Book Antiqua"/>
          <w:i/>
          <w:iCs/>
          <w:color w:val="000000" w:themeColor="text1"/>
          <w:sz w:val="24"/>
          <w:szCs w:val="24"/>
        </w:rPr>
        <w:t xml:space="preserve"> RCA</w:t>
      </w:r>
      <w:r w:rsidRPr="004D4930">
        <w:rPr>
          <w:rFonts w:ascii="Book Antiqua" w:hAnsi="Book Antiqua"/>
          <w:color w:val="000000" w:themeColor="text1"/>
          <w:sz w:val="24"/>
          <w:szCs w:val="24"/>
        </w:rPr>
        <w:t xml:space="preserve">’s mission, the openness and transparency of </w:t>
      </w:r>
      <w:r w:rsidRPr="004D4930">
        <w:rPr>
          <w:rFonts w:ascii="Book Antiqua" w:hAnsi="Book Antiqua"/>
          <w:i/>
          <w:iCs/>
          <w:color w:val="000000" w:themeColor="text1"/>
          <w:sz w:val="24"/>
          <w:szCs w:val="24"/>
        </w:rPr>
        <w:t>RCA</w:t>
      </w:r>
      <w:r w:rsidRPr="004D4930">
        <w:rPr>
          <w:rFonts w:ascii="Book Antiqua" w:hAnsi="Book Antiqua"/>
          <w:color w:val="000000" w:themeColor="text1"/>
          <w:sz w:val="24"/>
          <w:szCs w:val="24"/>
        </w:rPr>
        <w:t xml:space="preserve"> evaluation, the calculation method of </w:t>
      </w:r>
      <w:r w:rsidRPr="004D4930">
        <w:rPr>
          <w:rFonts w:ascii="Book Antiqua" w:hAnsi="Book Antiqua"/>
          <w:i/>
          <w:iCs/>
          <w:color w:val="000000" w:themeColor="text1"/>
          <w:sz w:val="24"/>
          <w:szCs w:val="24"/>
        </w:rPr>
        <w:t xml:space="preserve">JAII, </w:t>
      </w:r>
      <w:r w:rsidR="00236739" w:rsidRPr="004D4930">
        <w:rPr>
          <w:rFonts w:ascii="Book Antiqua" w:hAnsi="Book Antiqua"/>
          <w:color w:val="000000" w:themeColor="text1"/>
          <w:sz w:val="24"/>
          <w:szCs w:val="24"/>
        </w:rPr>
        <w:t>and</w:t>
      </w:r>
      <w:r w:rsidR="00236739" w:rsidRPr="004D4930">
        <w:rPr>
          <w:rFonts w:ascii="Book Antiqua" w:hAnsi="Book Antiqua"/>
          <w:i/>
          <w:iCs/>
          <w:color w:val="000000" w:themeColor="text1"/>
          <w:sz w:val="24"/>
          <w:szCs w:val="24"/>
        </w:rPr>
        <w:t xml:space="preserve"> </w:t>
      </w:r>
      <w:r w:rsidRPr="004D4930">
        <w:rPr>
          <w:rFonts w:ascii="Book Antiqua" w:hAnsi="Book Antiqua"/>
          <w:color w:val="000000" w:themeColor="text1"/>
          <w:sz w:val="24"/>
          <w:szCs w:val="24"/>
        </w:rPr>
        <w:t xml:space="preserve">the </w:t>
      </w:r>
      <w:r w:rsidR="00DA50B9" w:rsidRPr="004D4930">
        <w:rPr>
          <w:rFonts w:ascii="Book Antiqua" w:hAnsi="Book Antiqua"/>
          <w:color w:val="000000" w:themeColor="text1"/>
          <w:sz w:val="24"/>
          <w:szCs w:val="24"/>
        </w:rPr>
        <w:t xml:space="preserve">evaluation process and the inclusion principles of </w:t>
      </w:r>
      <w:r w:rsidR="00DA50B9" w:rsidRPr="004D4930">
        <w:rPr>
          <w:rFonts w:ascii="Book Antiqua" w:hAnsi="Book Antiqua"/>
          <w:i/>
          <w:iCs/>
          <w:color w:val="000000" w:themeColor="text1"/>
          <w:sz w:val="24"/>
          <w:szCs w:val="24"/>
        </w:rPr>
        <w:t>RCA</w:t>
      </w:r>
      <w:r w:rsidR="00DA50B9" w:rsidRPr="004D4930">
        <w:rPr>
          <w:rFonts w:ascii="Book Antiqua" w:hAnsi="Book Antiqua"/>
          <w:color w:val="000000" w:themeColor="text1"/>
          <w:sz w:val="24"/>
          <w:szCs w:val="24"/>
        </w:rPr>
        <w:t xml:space="preserve"> journals </w:t>
      </w:r>
      <w:r w:rsidR="00B72463" w:rsidRPr="004D4930">
        <w:rPr>
          <w:rFonts w:ascii="Book Antiqua" w:hAnsi="Book Antiqua"/>
          <w:color w:val="000000" w:themeColor="text1"/>
          <w:sz w:val="24"/>
          <w:szCs w:val="24"/>
        </w:rPr>
        <w:t xml:space="preserve">are </w:t>
      </w:r>
      <w:r w:rsidR="00AB348C">
        <w:rPr>
          <w:rFonts w:ascii="Book Antiqua" w:hAnsi="Book Antiqua"/>
          <w:color w:val="000000" w:themeColor="text1"/>
          <w:sz w:val="24"/>
          <w:szCs w:val="24"/>
        </w:rPr>
        <w:t>described</w:t>
      </w:r>
      <w:r w:rsidR="00AB348C" w:rsidRPr="004D4930">
        <w:rPr>
          <w:rFonts w:ascii="Book Antiqua" w:hAnsi="Book Antiqua"/>
          <w:color w:val="000000" w:themeColor="text1"/>
          <w:sz w:val="24"/>
          <w:szCs w:val="24"/>
        </w:rPr>
        <w:t xml:space="preserve"> </w:t>
      </w:r>
      <w:r w:rsidR="00B72463" w:rsidRPr="004D4930">
        <w:rPr>
          <w:rFonts w:ascii="Book Antiqua" w:hAnsi="Book Antiqua"/>
          <w:color w:val="000000" w:themeColor="text1"/>
          <w:sz w:val="24"/>
          <w:szCs w:val="24"/>
        </w:rPr>
        <w:t>below:</w:t>
      </w:r>
    </w:p>
    <w:p w14:paraId="2C293009" w14:textId="77777777" w:rsidR="00191631" w:rsidRPr="004D4930" w:rsidRDefault="00191631" w:rsidP="004D4930">
      <w:pPr>
        <w:adjustRightInd w:val="0"/>
        <w:snapToGrid w:val="0"/>
        <w:spacing w:line="360" w:lineRule="auto"/>
        <w:rPr>
          <w:rFonts w:ascii="Book Antiqua" w:hAnsi="Book Antiqua"/>
          <w:color w:val="000000" w:themeColor="text1"/>
          <w:sz w:val="24"/>
          <w:szCs w:val="24"/>
        </w:rPr>
      </w:pPr>
    </w:p>
    <w:p w14:paraId="4056A148" w14:textId="2765A918" w:rsidR="00191631" w:rsidRPr="004D4930" w:rsidRDefault="00236739" w:rsidP="004D4930">
      <w:pPr>
        <w:adjustRightInd w:val="0"/>
        <w:snapToGrid w:val="0"/>
        <w:spacing w:line="360" w:lineRule="auto"/>
        <w:rPr>
          <w:rFonts w:ascii="Book Antiqua" w:hAnsi="Book Antiqua"/>
          <w:b/>
          <w:bCs/>
          <w:color w:val="000000" w:themeColor="text1"/>
          <w:sz w:val="24"/>
          <w:szCs w:val="24"/>
        </w:rPr>
      </w:pPr>
      <w:r w:rsidRPr="004D4930">
        <w:rPr>
          <w:rFonts w:ascii="Book Antiqua" w:hAnsi="Book Antiqua"/>
          <w:b/>
          <w:bCs/>
          <w:color w:val="000000" w:themeColor="text1"/>
          <w:sz w:val="24"/>
          <w:szCs w:val="24"/>
        </w:rPr>
        <w:t xml:space="preserve">1 </w:t>
      </w:r>
      <w:r w:rsidR="00191631" w:rsidRPr="004D4930">
        <w:rPr>
          <w:rFonts w:ascii="Book Antiqua" w:hAnsi="Book Antiqua"/>
          <w:b/>
          <w:bCs/>
          <w:i/>
          <w:iCs/>
          <w:color w:val="000000" w:themeColor="text1"/>
          <w:sz w:val="24"/>
          <w:szCs w:val="24"/>
        </w:rPr>
        <w:t>RCA</w:t>
      </w:r>
      <w:r w:rsidR="00191631" w:rsidRPr="004D4930">
        <w:rPr>
          <w:rFonts w:ascii="Book Antiqua" w:hAnsi="Book Antiqua"/>
          <w:b/>
          <w:bCs/>
          <w:color w:val="000000" w:themeColor="text1"/>
          <w:sz w:val="24"/>
          <w:szCs w:val="24"/>
        </w:rPr>
        <w:t>’S MISSION</w:t>
      </w:r>
    </w:p>
    <w:p w14:paraId="567629E9" w14:textId="77777777" w:rsidR="00191631" w:rsidRPr="004D4930" w:rsidRDefault="00191631"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color w:val="000000" w:themeColor="text1"/>
          <w:sz w:val="24"/>
          <w:szCs w:val="24"/>
        </w:rPr>
        <w:t xml:space="preserve">The mission of </w:t>
      </w:r>
      <w:r w:rsidRPr="004D4930">
        <w:rPr>
          <w:rFonts w:ascii="Book Antiqua" w:hAnsi="Book Antiqua"/>
          <w:i/>
          <w:color w:val="000000" w:themeColor="text1"/>
          <w:sz w:val="24"/>
          <w:szCs w:val="24"/>
        </w:rPr>
        <w:t>RCA</w:t>
      </w:r>
      <w:r w:rsidRPr="004D4930">
        <w:rPr>
          <w:rFonts w:ascii="Book Antiqua" w:hAnsi="Book Antiqua"/>
          <w:color w:val="000000" w:themeColor="text1"/>
          <w:sz w:val="24"/>
          <w:szCs w:val="24"/>
        </w:rPr>
        <w:t xml:space="preserve"> is to provide a high-quality academic article evaluation service platform for various categories. At present, there are many evaluation methods for academic articles, but their calculation methods are complicated.</w:t>
      </w:r>
      <w:r w:rsidRPr="004D4930">
        <w:rPr>
          <w:rFonts w:ascii="Book Antiqua" w:hAnsi="Book Antiqua"/>
          <w:sz w:val="24"/>
          <w:szCs w:val="24"/>
        </w:rPr>
        <w:t xml:space="preserve"> </w:t>
      </w:r>
      <w:r w:rsidRPr="004D4930">
        <w:rPr>
          <w:rFonts w:ascii="Book Antiqua" w:hAnsi="Book Antiqua"/>
          <w:i/>
          <w:color w:val="000000" w:themeColor="text1"/>
          <w:sz w:val="24"/>
          <w:szCs w:val="24"/>
        </w:rPr>
        <w:t>RCA</w:t>
      </w:r>
      <w:r w:rsidRPr="004D4930">
        <w:rPr>
          <w:rFonts w:ascii="Book Antiqua" w:hAnsi="Book Antiqua"/>
          <w:color w:val="000000" w:themeColor="text1"/>
          <w:sz w:val="24"/>
          <w:szCs w:val="24"/>
        </w:rPr>
        <w:t xml:space="preserve"> as a new generation method of evaluating the quality of academic articles, allows for making an academic evaluation of journals, scholars, institutions, drugs, medical devices, and publishers based on the </w:t>
      </w:r>
      <w:r w:rsidRPr="004D4930">
        <w:rPr>
          <w:rFonts w:ascii="Book Antiqua" w:hAnsi="Book Antiqua"/>
          <w:i/>
          <w:color w:val="000000" w:themeColor="text1"/>
          <w:sz w:val="24"/>
          <w:szCs w:val="24"/>
        </w:rPr>
        <w:t>JAII</w:t>
      </w:r>
      <w:r w:rsidRPr="004D4930">
        <w:rPr>
          <w:rFonts w:ascii="Book Antiqua" w:hAnsi="Book Antiqua"/>
          <w:color w:val="000000" w:themeColor="text1"/>
          <w:sz w:val="24"/>
          <w:szCs w:val="24"/>
        </w:rPr>
        <w:t xml:space="preserve"> of each article in the citation analysis database, thus greatly enriching the </w:t>
      </w:r>
      <w:r w:rsidRPr="004D4930">
        <w:rPr>
          <w:rFonts w:ascii="Book Antiqua" w:hAnsi="Book Antiqua"/>
          <w:color w:val="000000" w:themeColor="text1"/>
          <w:sz w:val="24"/>
          <w:szCs w:val="24"/>
        </w:rPr>
        <w:lastRenderedPageBreak/>
        <w:t>academic evaluation systems across different disciplines and guiding the healthy development of the academic community.</w:t>
      </w:r>
    </w:p>
    <w:p w14:paraId="0E32B8EC" w14:textId="77777777" w:rsidR="00191631" w:rsidRPr="004D4930" w:rsidRDefault="00191631" w:rsidP="004D4930">
      <w:pPr>
        <w:adjustRightInd w:val="0"/>
        <w:snapToGrid w:val="0"/>
        <w:spacing w:line="360" w:lineRule="auto"/>
        <w:rPr>
          <w:rFonts w:ascii="Book Antiqua" w:hAnsi="Book Antiqua"/>
          <w:color w:val="000000" w:themeColor="text1"/>
          <w:sz w:val="24"/>
          <w:szCs w:val="24"/>
        </w:rPr>
      </w:pPr>
    </w:p>
    <w:p w14:paraId="4AECF114" w14:textId="4A6D2D60" w:rsidR="00191631" w:rsidRPr="004D4930" w:rsidRDefault="00B804FC"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b/>
          <w:color w:val="000000" w:themeColor="text1"/>
          <w:sz w:val="24"/>
          <w:szCs w:val="24"/>
        </w:rPr>
        <w:t xml:space="preserve">2 </w:t>
      </w:r>
      <w:r w:rsidR="00191631" w:rsidRPr="004D4930">
        <w:rPr>
          <w:rFonts w:ascii="Book Antiqua" w:hAnsi="Book Antiqua"/>
          <w:b/>
          <w:color w:val="000000" w:themeColor="text1"/>
          <w:sz w:val="24"/>
          <w:szCs w:val="24"/>
        </w:rPr>
        <w:t>OPENNESS AND TRANSPARENCY OF RCA EVALUATION</w:t>
      </w:r>
    </w:p>
    <w:p w14:paraId="7EE960B5" w14:textId="6AAB482E" w:rsidR="00191631" w:rsidRPr="004D4930" w:rsidRDefault="00191631" w:rsidP="004D4930">
      <w:pPr>
        <w:adjustRightInd w:val="0"/>
        <w:snapToGrid w:val="0"/>
        <w:spacing w:line="360" w:lineRule="auto"/>
        <w:rPr>
          <w:rFonts w:ascii="Book Antiqua" w:hAnsi="Book Antiqua"/>
          <w:sz w:val="24"/>
          <w:szCs w:val="24"/>
        </w:rPr>
      </w:pPr>
      <w:r w:rsidRPr="004D4930">
        <w:rPr>
          <w:rFonts w:ascii="Book Antiqua" w:hAnsi="Book Antiqua"/>
          <w:i/>
          <w:sz w:val="24"/>
          <w:szCs w:val="24"/>
        </w:rPr>
        <w:t>RCA</w:t>
      </w:r>
      <w:r w:rsidRPr="004D4930">
        <w:rPr>
          <w:rFonts w:ascii="Book Antiqua" w:hAnsi="Book Antiqua"/>
          <w:sz w:val="24"/>
          <w:szCs w:val="24"/>
        </w:rPr>
        <w:t xml:space="preserve"> is unique in its objective, impartial, fair, and transparent release of citation analysis data of important academic journals to authors and readers, including evaluation data, evaluation indexes, evaluation methods, and evaluation results, so as to ensure the reliability of academic evaluation.</w:t>
      </w:r>
    </w:p>
    <w:p w14:paraId="47FD0126" w14:textId="77777777" w:rsidR="00B804FC" w:rsidRPr="004D4930" w:rsidRDefault="00B804FC" w:rsidP="004D4930">
      <w:pPr>
        <w:adjustRightInd w:val="0"/>
        <w:snapToGrid w:val="0"/>
        <w:spacing w:line="360" w:lineRule="auto"/>
        <w:rPr>
          <w:rFonts w:ascii="Book Antiqua" w:hAnsi="Book Antiqua"/>
          <w:sz w:val="24"/>
          <w:szCs w:val="24"/>
        </w:rPr>
      </w:pPr>
    </w:p>
    <w:p w14:paraId="589E8CB3" w14:textId="07461C57" w:rsidR="00B804FC" w:rsidRPr="004D4930" w:rsidRDefault="00B804FC" w:rsidP="004D4930">
      <w:pPr>
        <w:adjustRightInd w:val="0"/>
        <w:snapToGrid w:val="0"/>
        <w:spacing w:line="360" w:lineRule="auto"/>
        <w:rPr>
          <w:rFonts w:ascii="Book Antiqua" w:hAnsi="Book Antiqua"/>
          <w:b/>
          <w:bCs/>
          <w:color w:val="000000" w:themeColor="text1"/>
          <w:sz w:val="24"/>
          <w:szCs w:val="24"/>
        </w:rPr>
      </w:pPr>
      <w:r w:rsidRPr="004D4930">
        <w:rPr>
          <w:rFonts w:ascii="Book Antiqua" w:hAnsi="Book Antiqua"/>
          <w:b/>
          <w:bCs/>
          <w:color w:val="000000" w:themeColor="text1"/>
          <w:sz w:val="24"/>
          <w:szCs w:val="24"/>
        </w:rPr>
        <w:t xml:space="preserve">3 CALCULATION METHOD OF </w:t>
      </w:r>
      <w:r w:rsidRPr="004D4930">
        <w:rPr>
          <w:rFonts w:ascii="Book Antiqua" w:hAnsi="Book Antiqua"/>
          <w:b/>
          <w:bCs/>
          <w:i/>
          <w:iCs/>
          <w:color w:val="000000" w:themeColor="text1"/>
          <w:sz w:val="24"/>
          <w:szCs w:val="24"/>
        </w:rPr>
        <w:t>JAII</w:t>
      </w:r>
    </w:p>
    <w:p w14:paraId="55888724" w14:textId="5CFCEA53" w:rsidR="00B804FC" w:rsidRPr="004D4930" w:rsidRDefault="00B804FC"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color w:val="000000" w:themeColor="text1"/>
          <w:sz w:val="24"/>
          <w:szCs w:val="24"/>
        </w:rPr>
        <w:t xml:space="preserve">The </w:t>
      </w:r>
      <w:r w:rsidRPr="004D4930">
        <w:rPr>
          <w:rFonts w:ascii="Book Antiqua" w:hAnsi="Book Antiqua"/>
          <w:i/>
          <w:color w:val="000000" w:themeColor="text1"/>
          <w:sz w:val="24"/>
          <w:szCs w:val="24"/>
        </w:rPr>
        <w:t>JAII</w:t>
      </w:r>
      <w:r w:rsidRPr="004D4930">
        <w:rPr>
          <w:rFonts w:ascii="Book Antiqua" w:hAnsi="Book Antiqua"/>
          <w:color w:val="000000" w:themeColor="text1"/>
          <w:sz w:val="24"/>
          <w:szCs w:val="24"/>
        </w:rPr>
        <w:t>, calculated as Total citations/Total articles, is not a 2-year nor 5-year average of citations, but is an average of citations for all articles since the journal was assigned its DOI number.</w:t>
      </w:r>
      <w:r w:rsidRPr="004D4930">
        <w:rPr>
          <w:rFonts w:ascii="Book Antiqua" w:hAnsi="Book Antiqua"/>
          <w:color w:val="000000"/>
          <w:sz w:val="24"/>
          <w:szCs w:val="24"/>
          <w:shd w:val="clear" w:color="auto" w:fill="FFFFFF"/>
        </w:rPr>
        <w:t xml:space="preserve"> Article types are not only limited to original articles and review articles, but for all types of articles. </w:t>
      </w:r>
      <w:r w:rsidRPr="004D4930">
        <w:rPr>
          <w:rFonts w:ascii="Book Antiqua" w:hAnsi="Book Antiqua"/>
          <w:color w:val="000000" w:themeColor="text1"/>
          <w:sz w:val="24"/>
          <w:szCs w:val="24"/>
        </w:rPr>
        <w:t xml:space="preserve">In this way, it is a more objective, fair, and transparent calculation of the academic influence index of an academic journal. Furthermore, the journal list itself is evaluated dynamically, </w:t>
      </w:r>
      <w:r w:rsidR="002327CF">
        <w:rPr>
          <w:rFonts w:ascii="Book Antiqua" w:hAnsi="Book Antiqua"/>
          <w:color w:val="000000" w:themeColor="text1"/>
          <w:sz w:val="24"/>
          <w:szCs w:val="24"/>
        </w:rPr>
        <w:t xml:space="preserve">with </w:t>
      </w:r>
      <w:r w:rsidRPr="004D4930">
        <w:rPr>
          <w:rFonts w:ascii="Book Antiqua" w:hAnsi="Book Antiqua"/>
          <w:color w:val="000000" w:themeColor="text1"/>
          <w:sz w:val="24"/>
          <w:szCs w:val="24"/>
        </w:rPr>
        <w:t xml:space="preserve">its bibliographic metrics being updated daily, including total number of articles, total citations, and </w:t>
      </w:r>
      <w:r w:rsidRPr="004D4930">
        <w:rPr>
          <w:rFonts w:ascii="Book Antiqua" w:hAnsi="Book Antiqua"/>
          <w:i/>
          <w:color w:val="000000" w:themeColor="text1"/>
          <w:sz w:val="24"/>
          <w:szCs w:val="24"/>
        </w:rPr>
        <w:t>JAII</w:t>
      </w:r>
      <w:r w:rsidRPr="004D4930">
        <w:rPr>
          <w:rFonts w:ascii="Book Antiqua" w:hAnsi="Book Antiqua"/>
          <w:color w:val="000000" w:themeColor="text1"/>
          <w:sz w:val="24"/>
          <w:szCs w:val="24"/>
        </w:rPr>
        <w:t>.</w:t>
      </w:r>
    </w:p>
    <w:p w14:paraId="59C34B20" w14:textId="77777777" w:rsidR="00B72463" w:rsidRPr="002327CF" w:rsidRDefault="00B72463" w:rsidP="004D4930">
      <w:pPr>
        <w:adjustRightInd w:val="0"/>
        <w:snapToGrid w:val="0"/>
        <w:spacing w:line="360" w:lineRule="auto"/>
        <w:rPr>
          <w:rFonts w:ascii="Book Antiqua" w:hAnsi="Book Antiqua"/>
          <w:b/>
          <w:bCs/>
          <w:color w:val="000000" w:themeColor="text1"/>
          <w:sz w:val="24"/>
          <w:szCs w:val="24"/>
          <w:u w:val="single"/>
        </w:rPr>
      </w:pPr>
    </w:p>
    <w:p w14:paraId="22B64B40" w14:textId="2271B954" w:rsidR="00B72463" w:rsidRPr="004D4930" w:rsidRDefault="00B804FC" w:rsidP="004D4930">
      <w:pPr>
        <w:adjustRightInd w:val="0"/>
        <w:snapToGrid w:val="0"/>
        <w:spacing w:line="360" w:lineRule="auto"/>
        <w:rPr>
          <w:rFonts w:ascii="Book Antiqua" w:hAnsi="Book Antiqua"/>
          <w:b/>
          <w:bCs/>
          <w:color w:val="000000" w:themeColor="text1"/>
          <w:sz w:val="24"/>
          <w:szCs w:val="24"/>
        </w:rPr>
      </w:pPr>
      <w:r w:rsidRPr="004D4930">
        <w:rPr>
          <w:rFonts w:ascii="Book Antiqua" w:hAnsi="Book Antiqua"/>
          <w:b/>
          <w:bCs/>
          <w:color w:val="000000" w:themeColor="text1"/>
          <w:sz w:val="24"/>
          <w:szCs w:val="24"/>
        </w:rPr>
        <w:t>4</w:t>
      </w:r>
      <w:r w:rsidR="00B72463" w:rsidRPr="004D4930">
        <w:rPr>
          <w:rFonts w:ascii="Book Antiqua" w:hAnsi="Book Antiqua"/>
          <w:b/>
          <w:bCs/>
          <w:color w:val="000000" w:themeColor="text1"/>
          <w:sz w:val="24"/>
          <w:szCs w:val="24"/>
        </w:rPr>
        <w:t xml:space="preserve"> EVALUATION PROCESS OF </w:t>
      </w:r>
      <w:r w:rsidR="00B72463" w:rsidRPr="004D4930">
        <w:rPr>
          <w:rFonts w:ascii="Book Antiqua" w:hAnsi="Book Antiqua"/>
          <w:b/>
          <w:bCs/>
          <w:i/>
          <w:iCs/>
          <w:color w:val="000000" w:themeColor="text1"/>
          <w:sz w:val="24"/>
          <w:szCs w:val="24"/>
        </w:rPr>
        <w:t>RCA</w:t>
      </w:r>
      <w:r w:rsidR="00B72463" w:rsidRPr="004D4930">
        <w:rPr>
          <w:rFonts w:ascii="Book Antiqua" w:hAnsi="Book Antiqua"/>
          <w:b/>
          <w:bCs/>
          <w:color w:val="000000" w:themeColor="text1"/>
          <w:sz w:val="24"/>
          <w:szCs w:val="24"/>
        </w:rPr>
        <w:t xml:space="preserve"> JOURNALS</w:t>
      </w:r>
    </w:p>
    <w:p w14:paraId="104CAD40" w14:textId="46C1D344" w:rsidR="00B72463" w:rsidRPr="004D4930" w:rsidRDefault="00B72463"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color w:val="000000" w:themeColor="text1"/>
          <w:sz w:val="24"/>
          <w:szCs w:val="24"/>
        </w:rPr>
        <w:t xml:space="preserve">The journals included in the </w:t>
      </w:r>
      <w:r w:rsidRPr="004D4930">
        <w:rPr>
          <w:rFonts w:ascii="Book Antiqua" w:hAnsi="Book Antiqua"/>
          <w:i/>
          <w:iCs/>
          <w:color w:val="000000" w:themeColor="text1"/>
          <w:sz w:val="24"/>
          <w:szCs w:val="24"/>
        </w:rPr>
        <w:t>RCA</w:t>
      </w:r>
      <w:r w:rsidRPr="004D4930">
        <w:rPr>
          <w:rFonts w:ascii="Book Antiqua" w:hAnsi="Book Antiqua"/>
          <w:color w:val="000000" w:themeColor="text1"/>
          <w:sz w:val="24"/>
          <w:szCs w:val="24"/>
        </w:rPr>
        <w:t xml:space="preserve"> core journal list need to undergo three rounds of strict evaluation. The evaluation process is as follows:</w:t>
      </w:r>
    </w:p>
    <w:p w14:paraId="689F2140" w14:textId="7063CB5F" w:rsidR="00B72463" w:rsidRPr="004D4930" w:rsidRDefault="00B72463" w:rsidP="004D4930">
      <w:pPr>
        <w:adjustRightInd w:val="0"/>
        <w:snapToGrid w:val="0"/>
        <w:spacing w:line="360" w:lineRule="auto"/>
        <w:rPr>
          <w:rFonts w:ascii="Book Antiqua" w:hAnsi="Book Antiqua"/>
          <w:sz w:val="24"/>
          <w:szCs w:val="24"/>
        </w:rPr>
      </w:pPr>
      <w:r w:rsidRPr="004D4930">
        <w:rPr>
          <w:rFonts w:ascii="Book Antiqua" w:hAnsi="Book Antiqua"/>
          <w:b/>
          <w:bCs/>
          <w:sz w:val="24"/>
          <w:szCs w:val="24"/>
        </w:rPr>
        <w:t xml:space="preserve">First-round evaluation: </w:t>
      </w:r>
      <w:r w:rsidR="002327CF">
        <w:rPr>
          <w:rFonts w:ascii="Book Antiqua" w:hAnsi="Book Antiqua"/>
          <w:sz w:val="24"/>
          <w:szCs w:val="24"/>
        </w:rPr>
        <w:t>T</w:t>
      </w:r>
      <w:r w:rsidRPr="004D4930">
        <w:rPr>
          <w:rFonts w:ascii="Book Antiqua" w:hAnsi="Book Antiqua"/>
          <w:bCs/>
          <w:sz w:val="24"/>
          <w:szCs w:val="24"/>
        </w:rPr>
        <w:t>he basic information of the journal</w:t>
      </w:r>
      <w:r w:rsidR="002327CF" w:rsidRPr="002327CF">
        <w:rPr>
          <w:rFonts w:ascii="Book Antiqua" w:hAnsi="Book Antiqua"/>
          <w:bCs/>
          <w:sz w:val="24"/>
          <w:szCs w:val="24"/>
        </w:rPr>
        <w:t xml:space="preserve"> </w:t>
      </w:r>
      <w:r w:rsidR="002327CF">
        <w:rPr>
          <w:rFonts w:ascii="Book Antiqua" w:hAnsi="Book Antiqua"/>
          <w:bCs/>
          <w:sz w:val="24"/>
          <w:szCs w:val="24"/>
        </w:rPr>
        <w:t>is verified</w:t>
      </w:r>
      <w:r w:rsidRPr="004D4930">
        <w:rPr>
          <w:rFonts w:ascii="Book Antiqua" w:hAnsi="Book Antiqua"/>
          <w:bCs/>
          <w:sz w:val="24"/>
          <w:szCs w:val="24"/>
        </w:rPr>
        <w:t>, including Journal Name</w:t>
      </w:r>
      <w:r w:rsidRPr="004D4930">
        <w:rPr>
          <w:rFonts w:ascii="Book Antiqua" w:hAnsi="Book Antiqua"/>
          <w:sz w:val="24"/>
          <w:szCs w:val="24"/>
        </w:rPr>
        <w:t xml:space="preserve">, </w:t>
      </w:r>
      <w:r w:rsidRPr="004D4930">
        <w:rPr>
          <w:rFonts w:ascii="Book Antiqua" w:eastAsia="Times New Roman" w:hAnsi="Book Antiqua"/>
          <w:color w:val="000000"/>
          <w:sz w:val="24"/>
          <w:szCs w:val="24"/>
        </w:rPr>
        <w:t>Abbreviated Title</w:t>
      </w:r>
      <w:r w:rsidRPr="004D4930">
        <w:rPr>
          <w:rFonts w:ascii="Book Antiqua" w:hAnsi="Book Antiqua" w:cs="宋体"/>
          <w:color w:val="000000"/>
          <w:sz w:val="24"/>
          <w:szCs w:val="24"/>
        </w:rPr>
        <w:t>,</w:t>
      </w:r>
      <w:r w:rsidRPr="004D4930">
        <w:rPr>
          <w:rFonts w:ascii="Book Antiqua" w:hAnsi="Book Antiqua"/>
          <w:sz w:val="24"/>
          <w:szCs w:val="24"/>
        </w:rPr>
        <w:t xml:space="preserve"> Print ISSN, Online ISSN, Language, Category, Peer-Reviewed Journal, Ownership, Publisher, Journal Website, Editorial Board Members, </w:t>
      </w:r>
      <w:proofErr w:type="gramStart"/>
      <w:r w:rsidRPr="004D4930">
        <w:rPr>
          <w:rFonts w:ascii="Book Antiqua" w:hAnsi="Book Antiqua"/>
          <w:sz w:val="24"/>
          <w:szCs w:val="24"/>
        </w:rPr>
        <w:t>Submit</w:t>
      </w:r>
      <w:proofErr w:type="gramEnd"/>
      <w:r w:rsidRPr="004D4930">
        <w:rPr>
          <w:rFonts w:ascii="Book Antiqua" w:hAnsi="Book Antiqua"/>
          <w:sz w:val="24"/>
          <w:szCs w:val="24"/>
        </w:rPr>
        <w:t xml:space="preserve"> a Manuscript, and Indexed by.</w:t>
      </w:r>
    </w:p>
    <w:p w14:paraId="3BCB8C83" w14:textId="77777777" w:rsidR="00B72463" w:rsidRPr="004D4930" w:rsidRDefault="00B72463" w:rsidP="004D4930">
      <w:pPr>
        <w:adjustRightInd w:val="0"/>
        <w:snapToGrid w:val="0"/>
        <w:spacing w:line="360" w:lineRule="auto"/>
        <w:rPr>
          <w:rFonts w:ascii="Book Antiqua" w:hAnsi="Book Antiqua"/>
          <w:b/>
          <w:bCs/>
          <w:sz w:val="24"/>
          <w:szCs w:val="24"/>
        </w:rPr>
      </w:pPr>
    </w:p>
    <w:p w14:paraId="0ADA4586" w14:textId="5C00F1C0" w:rsidR="00B72463" w:rsidRPr="004D4930" w:rsidRDefault="00B72463" w:rsidP="004D4930">
      <w:pPr>
        <w:adjustRightInd w:val="0"/>
        <w:snapToGrid w:val="0"/>
        <w:spacing w:line="360" w:lineRule="auto"/>
        <w:rPr>
          <w:rFonts w:ascii="Book Antiqua" w:hAnsi="Book Antiqua" w:cs="宋体"/>
          <w:color w:val="000000"/>
          <w:sz w:val="24"/>
          <w:szCs w:val="24"/>
        </w:rPr>
      </w:pPr>
      <w:r w:rsidRPr="004D4930">
        <w:rPr>
          <w:rFonts w:ascii="Book Antiqua" w:hAnsi="Book Antiqua"/>
          <w:b/>
          <w:bCs/>
          <w:sz w:val="24"/>
          <w:szCs w:val="24"/>
        </w:rPr>
        <w:t xml:space="preserve">Second-round evaluation: </w:t>
      </w:r>
      <w:r w:rsidR="002327CF">
        <w:rPr>
          <w:rFonts w:ascii="Book Antiqua" w:hAnsi="Book Antiqua"/>
          <w:sz w:val="24"/>
          <w:szCs w:val="24"/>
        </w:rPr>
        <w:t>T</w:t>
      </w:r>
      <w:r w:rsidRPr="004D4930">
        <w:rPr>
          <w:rFonts w:ascii="Book Antiqua" w:hAnsi="Book Antiqua"/>
          <w:bCs/>
          <w:sz w:val="24"/>
          <w:szCs w:val="24"/>
        </w:rPr>
        <w:t>he activity of the journal</w:t>
      </w:r>
      <w:r w:rsidR="002327CF">
        <w:rPr>
          <w:rFonts w:ascii="Book Antiqua" w:hAnsi="Book Antiqua"/>
          <w:bCs/>
          <w:sz w:val="24"/>
          <w:szCs w:val="24"/>
        </w:rPr>
        <w:t xml:space="preserve"> is verified</w:t>
      </w:r>
      <w:r w:rsidRPr="004D4930">
        <w:rPr>
          <w:rFonts w:ascii="Book Antiqua" w:hAnsi="Book Antiqua"/>
          <w:sz w:val="24"/>
          <w:szCs w:val="24"/>
        </w:rPr>
        <w:t xml:space="preserve">, including </w:t>
      </w:r>
      <w:r w:rsidRPr="004D4930">
        <w:rPr>
          <w:rFonts w:ascii="Book Antiqua" w:eastAsia="Times New Roman" w:hAnsi="Book Antiqua"/>
          <w:color w:val="000000"/>
          <w:sz w:val="24"/>
          <w:szCs w:val="24"/>
        </w:rPr>
        <w:t xml:space="preserve">Total Articles, </w:t>
      </w:r>
      <w:r w:rsidRPr="004D4930">
        <w:rPr>
          <w:rFonts w:ascii="Book Antiqua" w:eastAsia="Times New Roman" w:hAnsi="Book Antiqua"/>
          <w:color w:val="000000"/>
          <w:sz w:val="24"/>
          <w:szCs w:val="24"/>
        </w:rPr>
        <w:lastRenderedPageBreak/>
        <w:t xml:space="preserve">Total Citations, Cited by in F6Publishing, and </w:t>
      </w:r>
      <w:r w:rsidRPr="004D4930">
        <w:rPr>
          <w:rFonts w:ascii="Book Antiqua" w:eastAsia="Times New Roman" w:hAnsi="Book Antiqua"/>
          <w:i/>
          <w:iCs/>
          <w:color w:val="000000"/>
          <w:sz w:val="24"/>
          <w:szCs w:val="24"/>
        </w:rPr>
        <w:t>JAII</w:t>
      </w:r>
      <w:r w:rsidRPr="004D4930">
        <w:rPr>
          <w:rFonts w:ascii="Book Antiqua" w:eastAsia="Times New Roman" w:hAnsi="Book Antiqua"/>
          <w:color w:val="000000"/>
          <w:sz w:val="24"/>
          <w:szCs w:val="24"/>
        </w:rPr>
        <w:t>.</w:t>
      </w:r>
    </w:p>
    <w:p w14:paraId="72A9E78A" w14:textId="77777777" w:rsidR="00B72463" w:rsidRPr="004D4930" w:rsidRDefault="00B72463" w:rsidP="004D4930">
      <w:pPr>
        <w:adjustRightInd w:val="0"/>
        <w:snapToGrid w:val="0"/>
        <w:spacing w:line="360" w:lineRule="auto"/>
        <w:rPr>
          <w:rFonts w:ascii="Book Antiqua" w:hAnsi="Book Antiqua"/>
          <w:b/>
          <w:bCs/>
          <w:sz w:val="24"/>
          <w:szCs w:val="24"/>
        </w:rPr>
      </w:pPr>
    </w:p>
    <w:p w14:paraId="7B248C5F" w14:textId="0F411297" w:rsidR="00B72463" w:rsidRPr="004D4930" w:rsidRDefault="00B72463" w:rsidP="004D4930">
      <w:pPr>
        <w:adjustRightInd w:val="0"/>
        <w:snapToGrid w:val="0"/>
        <w:spacing w:line="360" w:lineRule="auto"/>
        <w:rPr>
          <w:rFonts w:ascii="Book Antiqua" w:hAnsi="Book Antiqua"/>
          <w:sz w:val="24"/>
          <w:szCs w:val="24"/>
        </w:rPr>
      </w:pPr>
      <w:r w:rsidRPr="004D4930">
        <w:rPr>
          <w:rFonts w:ascii="Book Antiqua" w:hAnsi="Book Antiqua"/>
          <w:b/>
          <w:bCs/>
          <w:sz w:val="24"/>
          <w:szCs w:val="24"/>
        </w:rPr>
        <w:t xml:space="preserve">Third-round evaluation: </w:t>
      </w:r>
      <w:r w:rsidRPr="004D4930">
        <w:rPr>
          <w:rFonts w:ascii="Book Antiqua" w:hAnsi="Book Antiqua"/>
          <w:sz w:val="24"/>
          <w:szCs w:val="24"/>
        </w:rPr>
        <w:t xml:space="preserve">Based on the reliability of journal information, the activity of publication data, whether the journal is a peer-reviewed journal or not, and </w:t>
      </w:r>
      <w:r w:rsidRPr="004D4930">
        <w:rPr>
          <w:rFonts w:ascii="Book Antiqua" w:hAnsi="Book Antiqua"/>
          <w:i/>
          <w:sz w:val="24"/>
          <w:szCs w:val="24"/>
        </w:rPr>
        <w:t>JAII</w:t>
      </w:r>
      <w:r w:rsidRPr="004D4930">
        <w:rPr>
          <w:rFonts w:ascii="Book Antiqua" w:hAnsi="Book Antiqua"/>
          <w:sz w:val="24"/>
          <w:szCs w:val="24"/>
        </w:rPr>
        <w:t>, the editorial team evaluates every journal, makes the decision to accept or reject the journal, and create</w:t>
      </w:r>
      <w:r w:rsidR="002327CF">
        <w:rPr>
          <w:rFonts w:ascii="Book Antiqua" w:hAnsi="Book Antiqua"/>
          <w:sz w:val="24"/>
          <w:szCs w:val="24"/>
        </w:rPr>
        <w:t>s</w:t>
      </w:r>
      <w:r w:rsidRPr="004D4930">
        <w:rPr>
          <w:rFonts w:ascii="Book Antiqua" w:hAnsi="Book Antiqua"/>
          <w:sz w:val="24"/>
          <w:szCs w:val="24"/>
        </w:rPr>
        <w:t xml:space="preserve"> a list of core journals by discipline.</w:t>
      </w:r>
    </w:p>
    <w:p w14:paraId="442A0070" w14:textId="77777777" w:rsidR="00B72463" w:rsidRPr="002327CF" w:rsidRDefault="00B72463" w:rsidP="004D4930">
      <w:pPr>
        <w:adjustRightInd w:val="0"/>
        <w:snapToGrid w:val="0"/>
        <w:spacing w:line="360" w:lineRule="auto"/>
        <w:rPr>
          <w:rFonts w:ascii="Book Antiqua" w:hAnsi="Book Antiqua"/>
          <w:sz w:val="24"/>
          <w:szCs w:val="24"/>
        </w:rPr>
      </w:pPr>
    </w:p>
    <w:p w14:paraId="1A5FA022" w14:textId="14D2C2BE" w:rsidR="00B72463" w:rsidRPr="004D4930" w:rsidRDefault="00B72463" w:rsidP="00404AB8">
      <w:pPr>
        <w:adjustRightInd w:val="0"/>
        <w:snapToGrid w:val="0"/>
        <w:spacing w:line="360" w:lineRule="auto"/>
        <w:ind w:firstLineChars="100" w:firstLine="240"/>
        <w:rPr>
          <w:rFonts w:ascii="Book Antiqua" w:hAnsi="Book Antiqua"/>
          <w:sz w:val="24"/>
          <w:szCs w:val="24"/>
        </w:rPr>
      </w:pPr>
      <w:r w:rsidRPr="004D4930">
        <w:rPr>
          <w:rFonts w:ascii="Book Antiqua" w:hAnsi="Book Antiqua"/>
          <w:sz w:val="24"/>
          <w:szCs w:val="24"/>
        </w:rPr>
        <w:t xml:space="preserve">The function of the list of core academic journals is to classify journals according to categories and rank them according to various bibliometrics, including Total Views, </w:t>
      </w:r>
      <w:r w:rsidRPr="004D4930">
        <w:rPr>
          <w:rFonts w:ascii="Book Antiqua" w:eastAsia="Times New Roman" w:hAnsi="Book Antiqua"/>
          <w:i/>
          <w:iCs/>
          <w:color w:val="000000"/>
          <w:sz w:val="24"/>
          <w:szCs w:val="24"/>
        </w:rPr>
        <w:t>JAII</w:t>
      </w:r>
      <w:r w:rsidRPr="004D4930">
        <w:rPr>
          <w:rFonts w:ascii="Book Antiqua" w:hAnsi="Book Antiqua"/>
          <w:sz w:val="24"/>
          <w:szCs w:val="24"/>
        </w:rPr>
        <w:t>, Total Citations, Cited by in F6Publishing, Total Articles, and Number of Years.</w:t>
      </w:r>
    </w:p>
    <w:p w14:paraId="6FC6582D" w14:textId="77777777" w:rsidR="00115C8B" w:rsidRPr="004D4930" w:rsidRDefault="00115C8B" w:rsidP="004D4930">
      <w:pPr>
        <w:adjustRightInd w:val="0"/>
        <w:snapToGrid w:val="0"/>
        <w:spacing w:line="360" w:lineRule="auto"/>
        <w:rPr>
          <w:rFonts w:ascii="Book Antiqua" w:hAnsi="Book Antiqua"/>
          <w:b/>
          <w:bCs/>
          <w:color w:val="000000" w:themeColor="text1"/>
          <w:sz w:val="24"/>
          <w:szCs w:val="24"/>
          <w:u w:val="single"/>
        </w:rPr>
      </w:pPr>
    </w:p>
    <w:p w14:paraId="4F6C06F0" w14:textId="5E6E1F37" w:rsidR="00AE0E5F" w:rsidRPr="004D4930" w:rsidRDefault="00AC6041" w:rsidP="004D4930">
      <w:pPr>
        <w:adjustRightInd w:val="0"/>
        <w:snapToGrid w:val="0"/>
        <w:spacing w:line="360" w:lineRule="auto"/>
        <w:rPr>
          <w:rFonts w:ascii="Book Antiqua" w:hAnsi="Book Antiqua"/>
          <w:b/>
          <w:bCs/>
          <w:color w:val="000000" w:themeColor="text1"/>
          <w:sz w:val="24"/>
          <w:szCs w:val="24"/>
        </w:rPr>
      </w:pPr>
      <w:r w:rsidRPr="004D4930">
        <w:rPr>
          <w:rFonts w:ascii="Book Antiqua" w:hAnsi="Book Antiqua"/>
          <w:b/>
          <w:bCs/>
          <w:color w:val="000000" w:themeColor="text1"/>
          <w:sz w:val="24"/>
          <w:szCs w:val="24"/>
        </w:rPr>
        <w:t xml:space="preserve">5 </w:t>
      </w:r>
      <w:r w:rsidR="00AE0E5F" w:rsidRPr="004D4930">
        <w:rPr>
          <w:rFonts w:ascii="Book Antiqua" w:hAnsi="Book Antiqua"/>
          <w:b/>
          <w:bCs/>
          <w:color w:val="000000" w:themeColor="text1"/>
          <w:sz w:val="24"/>
          <w:szCs w:val="24"/>
        </w:rPr>
        <w:t xml:space="preserve">INCLUSION PRINCIPLES OF </w:t>
      </w:r>
      <w:r w:rsidR="00AE0E5F" w:rsidRPr="004D4930">
        <w:rPr>
          <w:rFonts w:ascii="Book Antiqua" w:hAnsi="Book Antiqua"/>
          <w:b/>
          <w:bCs/>
          <w:i/>
          <w:iCs/>
          <w:color w:val="000000" w:themeColor="text1"/>
          <w:sz w:val="24"/>
          <w:szCs w:val="24"/>
        </w:rPr>
        <w:t>RCA</w:t>
      </w:r>
      <w:r w:rsidR="00AE0E5F" w:rsidRPr="004D4930">
        <w:rPr>
          <w:rFonts w:ascii="Book Antiqua" w:hAnsi="Book Antiqua"/>
          <w:b/>
          <w:bCs/>
          <w:color w:val="000000" w:themeColor="text1"/>
          <w:sz w:val="24"/>
          <w:szCs w:val="24"/>
        </w:rPr>
        <w:t xml:space="preserve"> JOURNAL</w:t>
      </w:r>
    </w:p>
    <w:p w14:paraId="7E530744" w14:textId="66C274CA" w:rsidR="00AE0E5F" w:rsidRPr="004D4930" w:rsidRDefault="00AE0E5F" w:rsidP="004D4930">
      <w:pPr>
        <w:adjustRightInd w:val="0"/>
        <w:snapToGrid w:val="0"/>
        <w:spacing w:line="360" w:lineRule="auto"/>
        <w:rPr>
          <w:rFonts w:ascii="Book Antiqua" w:hAnsi="Book Antiqua"/>
          <w:b/>
          <w:bCs/>
          <w:sz w:val="24"/>
          <w:szCs w:val="24"/>
        </w:rPr>
      </w:pPr>
      <w:r w:rsidRPr="004D4930">
        <w:rPr>
          <w:rFonts w:ascii="Book Antiqua" w:hAnsi="Book Antiqua"/>
          <w:color w:val="000000"/>
          <w:sz w:val="24"/>
          <w:szCs w:val="24"/>
        </w:rPr>
        <w:t xml:space="preserve">The </w:t>
      </w:r>
      <w:r w:rsidRPr="004D4930">
        <w:rPr>
          <w:rFonts w:ascii="Book Antiqua" w:hAnsi="Book Antiqua"/>
          <w:i/>
          <w:iCs/>
          <w:color w:val="000000"/>
          <w:sz w:val="24"/>
          <w:szCs w:val="24"/>
        </w:rPr>
        <w:t>RCA</w:t>
      </w:r>
      <w:r w:rsidRPr="004D4930">
        <w:rPr>
          <w:rFonts w:ascii="Book Antiqua" w:hAnsi="Book Antiqua"/>
          <w:color w:val="000000"/>
          <w:sz w:val="24"/>
          <w:szCs w:val="24"/>
        </w:rPr>
        <w:t xml:space="preserve"> </w:t>
      </w:r>
      <w:r w:rsidRPr="004D4930">
        <w:rPr>
          <w:rFonts w:ascii="Book Antiqua" w:hAnsi="Book Antiqua"/>
          <w:sz w:val="24"/>
          <w:szCs w:val="24"/>
        </w:rPr>
        <w:t xml:space="preserve">core journal list </w:t>
      </w:r>
      <w:r w:rsidRPr="004D4930">
        <w:rPr>
          <w:rFonts w:ascii="Book Antiqua" w:hAnsi="Book Antiqua"/>
          <w:color w:val="000000"/>
          <w:sz w:val="24"/>
          <w:szCs w:val="24"/>
        </w:rPr>
        <w:t xml:space="preserve">does not include any journals with a </w:t>
      </w:r>
      <w:r w:rsidRPr="004D4930">
        <w:rPr>
          <w:rFonts w:ascii="Book Antiqua" w:hAnsi="Book Antiqua"/>
          <w:i/>
          <w:iCs/>
          <w:color w:val="000000"/>
          <w:sz w:val="24"/>
          <w:szCs w:val="24"/>
        </w:rPr>
        <w:t>JAII</w:t>
      </w:r>
      <w:r w:rsidRPr="004D4930">
        <w:rPr>
          <w:rFonts w:ascii="Book Antiqua" w:hAnsi="Book Antiqua"/>
          <w:color w:val="000000"/>
          <w:sz w:val="24"/>
          <w:szCs w:val="24"/>
        </w:rPr>
        <w:t xml:space="preserve"> lower than 3.0. We implement dynamic </w:t>
      </w:r>
      <w:r w:rsidRPr="004D4930">
        <w:rPr>
          <w:rFonts w:ascii="Book Antiqua" w:hAnsi="Book Antiqua"/>
          <w:sz w:val="24"/>
          <w:szCs w:val="24"/>
        </w:rPr>
        <w:t>evaluation</w:t>
      </w:r>
      <w:r w:rsidRPr="004D4930" w:rsidDel="00807EEE">
        <w:rPr>
          <w:rFonts w:ascii="Book Antiqua" w:hAnsi="Book Antiqua"/>
          <w:color w:val="000000"/>
          <w:sz w:val="24"/>
          <w:szCs w:val="24"/>
        </w:rPr>
        <w:t xml:space="preserve"> </w:t>
      </w:r>
      <w:r w:rsidRPr="004D4930">
        <w:rPr>
          <w:rFonts w:ascii="Book Antiqua" w:hAnsi="Book Antiqua"/>
          <w:color w:val="000000"/>
          <w:sz w:val="24"/>
          <w:szCs w:val="24"/>
        </w:rPr>
        <w:t xml:space="preserve">inclusively for the </w:t>
      </w:r>
      <w:r w:rsidRPr="004D4930">
        <w:rPr>
          <w:rFonts w:ascii="Book Antiqua" w:hAnsi="Book Antiqua"/>
          <w:i/>
          <w:iCs/>
          <w:color w:val="000000"/>
          <w:sz w:val="24"/>
          <w:szCs w:val="24"/>
        </w:rPr>
        <w:t>RCA</w:t>
      </w:r>
      <w:r w:rsidRPr="004D4930">
        <w:rPr>
          <w:rFonts w:ascii="Book Antiqua" w:hAnsi="Book Antiqua"/>
          <w:color w:val="000000"/>
          <w:sz w:val="24"/>
          <w:szCs w:val="24"/>
        </w:rPr>
        <w:t xml:space="preserve"> core journal list. </w:t>
      </w:r>
      <w:r w:rsidRPr="004D4930">
        <w:rPr>
          <w:rFonts w:ascii="Book Antiqua" w:hAnsi="Book Antiqua"/>
          <w:sz w:val="24"/>
          <w:szCs w:val="24"/>
        </w:rPr>
        <w:t>Evaluation</w:t>
      </w:r>
      <w:r w:rsidRPr="004D4930" w:rsidDel="00807EEE">
        <w:rPr>
          <w:rFonts w:ascii="Book Antiqua" w:hAnsi="Book Antiqua"/>
          <w:color w:val="000000"/>
          <w:sz w:val="24"/>
          <w:szCs w:val="24"/>
        </w:rPr>
        <w:t xml:space="preserve"> </w:t>
      </w:r>
      <w:r w:rsidRPr="004D4930">
        <w:rPr>
          <w:rFonts w:ascii="Book Antiqua" w:hAnsi="Book Antiqua"/>
          <w:color w:val="000000"/>
          <w:sz w:val="24"/>
          <w:szCs w:val="24"/>
        </w:rPr>
        <w:t xml:space="preserve">is initiated once an </w:t>
      </w:r>
      <w:r w:rsidRPr="004D4930">
        <w:rPr>
          <w:rFonts w:ascii="Book Antiqua" w:hAnsi="Book Antiqua"/>
          <w:i/>
          <w:iCs/>
          <w:color w:val="000000"/>
          <w:sz w:val="24"/>
          <w:szCs w:val="24"/>
        </w:rPr>
        <w:t>RCA</w:t>
      </w:r>
      <w:r w:rsidRPr="004D4930">
        <w:rPr>
          <w:rFonts w:ascii="Book Antiqua" w:hAnsi="Book Antiqua"/>
          <w:color w:val="000000"/>
          <w:sz w:val="24"/>
          <w:szCs w:val="24"/>
        </w:rPr>
        <w:t xml:space="preserve">-nonincluded journal receives a </w:t>
      </w:r>
      <w:r w:rsidRPr="004D4930">
        <w:rPr>
          <w:rFonts w:ascii="Book Antiqua" w:hAnsi="Book Antiqua"/>
          <w:i/>
          <w:iCs/>
          <w:color w:val="000000"/>
          <w:sz w:val="24"/>
          <w:szCs w:val="24"/>
        </w:rPr>
        <w:t>JAII</w:t>
      </w:r>
      <w:r w:rsidRPr="004D4930">
        <w:rPr>
          <w:rFonts w:ascii="Book Antiqua" w:hAnsi="Book Antiqua"/>
          <w:color w:val="000000"/>
          <w:sz w:val="24"/>
          <w:szCs w:val="24"/>
        </w:rPr>
        <w:t xml:space="preserve"> over 3.0. Similarly, if a journal included in the </w:t>
      </w:r>
      <w:r w:rsidRPr="004D4930">
        <w:rPr>
          <w:rFonts w:ascii="Book Antiqua" w:hAnsi="Book Antiqua"/>
          <w:i/>
          <w:iCs/>
          <w:color w:val="000000"/>
          <w:sz w:val="24"/>
          <w:szCs w:val="24"/>
        </w:rPr>
        <w:t>RCA</w:t>
      </w:r>
      <w:r w:rsidRPr="004D4930">
        <w:rPr>
          <w:rFonts w:ascii="Book Antiqua" w:hAnsi="Book Antiqua"/>
          <w:color w:val="000000"/>
          <w:sz w:val="24"/>
          <w:szCs w:val="24"/>
        </w:rPr>
        <w:t xml:space="preserve"> </w:t>
      </w:r>
      <w:r w:rsidRPr="004D4930">
        <w:rPr>
          <w:rFonts w:ascii="Book Antiqua" w:hAnsi="Book Antiqua"/>
          <w:sz w:val="24"/>
          <w:szCs w:val="24"/>
        </w:rPr>
        <w:t xml:space="preserve">core journal list </w:t>
      </w:r>
      <w:r w:rsidRPr="004D4930">
        <w:rPr>
          <w:rFonts w:ascii="Book Antiqua" w:hAnsi="Book Antiqua"/>
          <w:color w:val="000000"/>
          <w:sz w:val="24"/>
          <w:szCs w:val="24"/>
        </w:rPr>
        <w:t xml:space="preserve">receives a </w:t>
      </w:r>
      <w:r w:rsidRPr="004D4930">
        <w:rPr>
          <w:rFonts w:ascii="Book Antiqua" w:hAnsi="Book Antiqua"/>
          <w:i/>
          <w:iCs/>
          <w:color w:val="000000"/>
          <w:sz w:val="24"/>
          <w:szCs w:val="24"/>
        </w:rPr>
        <w:t xml:space="preserve">JAII </w:t>
      </w:r>
      <w:r w:rsidRPr="004D4930">
        <w:rPr>
          <w:rFonts w:ascii="Book Antiqua" w:hAnsi="Book Antiqua"/>
          <w:color w:val="000000"/>
          <w:sz w:val="24"/>
          <w:szCs w:val="24"/>
        </w:rPr>
        <w:t>lower than 3.0, it will be dropped out at that point.</w:t>
      </w:r>
      <w:r w:rsidRPr="004D4930">
        <w:rPr>
          <w:rFonts w:ascii="Book Antiqua" w:hAnsi="Book Antiqua"/>
          <w:sz w:val="24"/>
          <w:szCs w:val="24"/>
        </w:rPr>
        <w:t xml:space="preserve"> The </w:t>
      </w:r>
      <w:r w:rsidRPr="004D4930">
        <w:rPr>
          <w:rFonts w:ascii="Book Antiqua" w:hAnsi="Book Antiqua"/>
          <w:i/>
          <w:sz w:val="24"/>
          <w:szCs w:val="24"/>
        </w:rPr>
        <w:t>RCA</w:t>
      </w:r>
      <w:r w:rsidRPr="004D4930">
        <w:rPr>
          <w:rFonts w:ascii="Book Antiqua" w:hAnsi="Book Antiqua"/>
          <w:sz w:val="24"/>
          <w:szCs w:val="24"/>
        </w:rPr>
        <w:t xml:space="preserve"> core journal list is designed by publishers, scientific editors, and engineers for use by readers, authors, and editorial offices, and is free</w:t>
      </w:r>
      <w:r w:rsidR="002327CF">
        <w:rPr>
          <w:rFonts w:ascii="Book Antiqua" w:hAnsi="Book Antiqua"/>
          <w:sz w:val="24"/>
          <w:szCs w:val="24"/>
        </w:rPr>
        <w:t xml:space="preserve"> </w:t>
      </w:r>
      <w:r w:rsidRPr="004D4930">
        <w:rPr>
          <w:rFonts w:ascii="Book Antiqua" w:hAnsi="Book Antiqua"/>
          <w:sz w:val="24"/>
          <w:szCs w:val="24"/>
        </w:rPr>
        <w:t>of</w:t>
      </w:r>
      <w:r w:rsidR="002327CF">
        <w:rPr>
          <w:rFonts w:ascii="Book Antiqua" w:hAnsi="Book Antiqua"/>
          <w:sz w:val="24"/>
          <w:szCs w:val="24"/>
        </w:rPr>
        <w:t xml:space="preserve"> </w:t>
      </w:r>
      <w:r w:rsidRPr="004D4930">
        <w:rPr>
          <w:rFonts w:ascii="Book Antiqua" w:hAnsi="Book Antiqua"/>
          <w:sz w:val="24"/>
          <w:szCs w:val="24"/>
        </w:rPr>
        <w:t xml:space="preserve">charge to users. </w:t>
      </w:r>
    </w:p>
    <w:p w14:paraId="2272CF52" w14:textId="33D77F24" w:rsidR="003617EC" w:rsidRPr="004D4930" w:rsidRDefault="00AE0E5F" w:rsidP="00166B0E">
      <w:pPr>
        <w:adjustRightInd w:val="0"/>
        <w:snapToGrid w:val="0"/>
        <w:spacing w:line="360" w:lineRule="auto"/>
        <w:ind w:firstLineChars="100" w:firstLine="240"/>
        <w:rPr>
          <w:rFonts w:ascii="Book Antiqua" w:hAnsi="Book Antiqua" w:hint="eastAsia"/>
          <w:i/>
          <w:iCs/>
          <w:color w:val="000000" w:themeColor="text1"/>
          <w:sz w:val="24"/>
          <w:szCs w:val="24"/>
        </w:rPr>
      </w:pPr>
      <w:r w:rsidRPr="004D4930">
        <w:rPr>
          <w:rFonts w:ascii="Book Antiqua" w:hAnsi="Book Antiqua"/>
          <w:sz w:val="24"/>
          <w:szCs w:val="24"/>
        </w:rPr>
        <w:t xml:space="preserve">Upon completion of the three rounds of rigorous evaluation on core journals by the </w:t>
      </w:r>
      <w:r w:rsidRPr="004D4930">
        <w:rPr>
          <w:rFonts w:ascii="Book Antiqua" w:hAnsi="Book Antiqua"/>
          <w:i/>
          <w:iCs/>
          <w:sz w:val="24"/>
          <w:szCs w:val="24"/>
        </w:rPr>
        <w:t>RCA</w:t>
      </w:r>
      <w:r w:rsidRPr="004D4930">
        <w:rPr>
          <w:rFonts w:ascii="Book Antiqua" w:hAnsi="Book Antiqua"/>
          <w:sz w:val="24"/>
          <w:szCs w:val="24"/>
        </w:rPr>
        <w:t xml:space="preserve"> editorial team, all data of each journal are organized for public consumption according to category rank, including 2022 </w:t>
      </w:r>
      <w:r w:rsidRPr="004D4930">
        <w:rPr>
          <w:rFonts w:ascii="Book Antiqua" w:hAnsi="Book Antiqua"/>
          <w:i/>
          <w:iCs/>
          <w:color w:val="000000" w:themeColor="text1"/>
          <w:sz w:val="24"/>
          <w:szCs w:val="24"/>
        </w:rPr>
        <w:t>JAII</w:t>
      </w:r>
      <w:r w:rsidRPr="004D4930">
        <w:rPr>
          <w:rFonts w:ascii="Book Antiqua" w:hAnsi="Book Antiqua"/>
          <w:sz w:val="24"/>
          <w:szCs w:val="24"/>
        </w:rPr>
        <w:t>, total citations, cited by in F6Publishing, total articles, and 2021 Journal Impact Factor</w:t>
      </w:r>
      <w:r w:rsidRPr="004D4930">
        <w:rPr>
          <w:rFonts w:ascii="Book Antiqua" w:hAnsi="Book Antiqua" w:cs="宋体"/>
          <w:color w:val="000000" w:themeColor="text1"/>
          <w:sz w:val="24"/>
          <w:szCs w:val="24"/>
        </w:rPr>
        <w:t>™</w:t>
      </w:r>
      <w:r w:rsidRPr="004D4930">
        <w:rPr>
          <w:rFonts w:ascii="Book Antiqua" w:hAnsi="Book Antiqua"/>
          <w:sz w:val="24"/>
          <w:szCs w:val="24"/>
        </w:rPr>
        <w:t xml:space="preserve">. All journal information of each journal, including Journal Name, Print ISSN, Online ISSN, Language, Free Access, Peer-Reviewed Journal, Ownership, Publisher, Journal Website, Editorial Board Members, Submit a Manuscript, and Indexed by are made available in </w:t>
      </w:r>
      <w:r w:rsidRPr="004D4930">
        <w:rPr>
          <w:rFonts w:ascii="Book Antiqua" w:hAnsi="Book Antiqua"/>
          <w:i/>
          <w:iCs/>
          <w:sz w:val="24"/>
          <w:szCs w:val="24"/>
        </w:rPr>
        <w:t>RCA</w:t>
      </w:r>
      <w:r w:rsidRPr="004D4930">
        <w:rPr>
          <w:rFonts w:ascii="Book Antiqua" w:hAnsi="Book Antiqua"/>
          <w:sz w:val="24"/>
          <w:szCs w:val="24"/>
        </w:rPr>
        <w:t xml:space="preserve">. Moreover, the citations of each journal can be then ranked in </w:t>
      </w:r>
      <w:r w:rsidRPr="004D4930">
        <w:rPr>
          <w:rFonts w:ascii="Book Antiqua" w:hAnsi="Book Antiqua"/>
          <w:i/>
          <w:iCs/>
          <w:sz w:val="24"/>
          <w:szCs w:val="24"/>
        </w:rPr>
        <w:t xml:space="preserve">RCA </w:t>
      </w:r>
      <w:r w:rsidRPr="004D4930">
        <w:rPr>
          <w:rFonts w:ascii="Book Antiqua" w:hAnsi="Book Antiqua"/>
          <w:sz w:val="24"/>
          <w:szCs w:val="24"/>
        </w:rPr>
        <w:t xml:space="preserve">by the </w:t>
      </w:r>
      <w:r w:rsidRPr="004D4930">
        <w:rPr>
          <w:rFonts w:ascii="Book Antiqua" w:hAnsi="Book Antiqua"/>
          <w:i/>
          <w:iCs/>
          <w:sz w:val="24"/>
          <w:szCs w:val="24"/>
        </w:rPr>
        <w:t>Impact Index Per Article</w:t>
      </w:r>
      <w:r w:rsidRPr="004D4930">
        <w:rPr>
          <w:rFonts w:ascii="Book Antiqua" w:hAnsi="Book Antiqua"/>
          <w:sz w:val="24"/>
          <w:szCs w:val="24"/>
        </w:rPr>
        <w:t xml:space="preserve">, </w:t>
      </w:r>
      <w:proofErr w:type="gramStart"/>
      <w:r w:rsidRPr="004D4930">
        <w:rPr>
          <w:rFonts w:ascii="Book Antiqua" w:hAnsi="Book Antiqua"/>
          <w:sz w:val="24"/>
          <w:szCs w:val="24"/>
        </w:rPr>
        <w:t>Cited</w:t>
      </w:r>
      <w:proofErr w:type="gramEnd"/>
      <w:r w:rsidRPr="004D4930">
        <w:rPr>
          <w:rFonts w:ascii="Book Antiqua" w:hAnsi="Book Antiqua"/>
          <w:sz w:val="24"/>
          <w:szCs w:val="24"/>
        </w:rPr>
        <w:t xml:space="preserve"> by in </w:t>
      </w:r>
      <w:proofErr w:type="spellStart"/>
      <w:r w:rsidRPr="004D4930">
        <w:rPr>
          <w:rFonts w:ascii="Book Antiqua" w:hAnsi="Book Antiqua"/>
          <w:sz w:val="24"/>
          <w:szCs w:val="24"/>
        </w:rPr>
        <w:t>Crossref</w:t>
      </w:r>
      <w:proofErr w:type="spellEnd"/>
      <w:r w:rsidRPr="004D4930">
        <w:rPr>
          <w:rFonts w:ascii="Book Antiqua" w:hAnsi="Book Antiqua"/>
          <w:sz w:val="24"/>
          <w:szCs w:val="24"/>
        </w:rPr>
        <w:t xml:space="preserve">, and Cited by in F6Publishing parameters. Results analysis available for each journal includes Year </w:t>
      </w:r>
      <w:r w:rsidRPr="004D4930">
        <w:rPr>
          <w:rFonts w:ascii="Book Antiqua" w:hAnsi="Book Antiqua"/>
          <w:sz w:val="24"/>
          <w:szCs w:val="24"/>
        </w:rPr>
        <w:lastRenderedPageBreak/>
        <w:t xml:space="preserve">Published Analysis, Article Type Analysis, Journal Title Analysis, and Category Analysis. The references of each journal are also able to be refined by Year Published </w:t>
      </w:r>
      <w:proofErr w:type="spellStart"/>
      <w:r w:rsidRPr="004D4930">
        <w:rPr>
          <w:rFonts w:ascii="Book Antiqua" w:hAnsi="Book Antiqua"/>
          <w:sz w:val="24"/>
          <w:szCs w:val="24"/>
        </w:rPr>
        <w:t>and</w:t>
      </w:r>
      <w:proofErr w:type="spellEnd"/>
      <w:r w:rsidRPr="004D4930">
        <w:rPr>
          <w:rFonts w:ascii="Book Antiqua" w:hAnsi="Book Antiqua"/>
          <w:sz w:val="24"/>
          <w:szCs w:val="24"/>
        </w:rPr>
        <w:t xml:space="preserve"> Article Type. Each reference’s citation information is displayed, including PMID, DOI, </w:t>
      </w:r>
      <w:proofErr w:type="gramStart"/>
      <w:r w:rsidRPr="004D4930">
        <w:rPr>
          <w:rFonts w:ascii="Book Antiqua" w:hAnsi="Book Antiqua"/>
          <w:sz w:val="24"/>
          <w:szCs w:val="24"/>
        </w:rPr>
        <w:t>Cited</w:t>
      </w:r>
      <w:proofErr w:type="gramEnd"/>
      <w:r w:rsidRPr="004D4930">
        <w:rPr>
          <w:rFonts w:ascii="Book Antiqua" w:hAnsi="Book Antiqua"/>
          <w:sz w:val="24"/>
          <w:szCs w:val="24"/>
        </w:rPr>
        <w:t xml:space="preserve"> by in </w:t>
      </w:r>
      <w:proofErr w:type="spellStart"/>
      <w:r w:rsidRPr="004D4930">
        <w:rPr>
          <w:rFonts w:ascii="Book Antiqua" w:hAnsi="Book Antiqua"/>
          <w:sz w:val="24"/>
          <w:szCs w:val="24"/>
        </w:rPr>
        <w:t>Crossref</w:t>
      </w:r>
      <w:proofErr w:type="spellEnd"/>
      <w:r w:rsidRPr="004D4930">
        <w:rPr>
          <w:rFonts w:ascii="Book Antiqua" w:hAnsi="Book Antiqua"/>
          <w:sz w:val="24"/>
          <w:szCs w:val="24"/>
        </w:rPr>
        <w:t xml:space="preserve">, </w:t>
      </w:r>
      <w:r w:rsidRPr="004D4930">
        <w:rPr>
          <w:rFonts w:ascii="Book Antiqua" w:hAnsi="Book Antiqua"/>
          <w:i/>
          <w:iCs/>
          <w:sz w:val="24"/>
          <w:szCs w:val="24"/>
        </w:rPr>
        <w:t>Impact Index Per Article</w:t>
      </w:r>
      <w:r w:rsidRPr="004D4930">
        <w:rPr>
          <w:rFonts w:ascii="Book Antiqua" w:hAnsi="Book Antiqua"/>
          <w:sz w:val="24"/>
          <w:szCs w:val="24"/>
        </w:rPr>
        <w:t>, Reference Citation Analysis, and Track Full Text.</w:t>
      </w:r>
    </w:p>
    <w:p w14:paraId="6938CCED" w14:textId="4D075AAD" w:rsidR="00B0688D" w:rsidRPr="004D4930" w:rsidRDefault="00AF78DF" w:rsidP="00166B0E">
      <w:pPr>
        <w:adjustRightInd w:val="0"/>
        <w:snapToGrid w:val="0"/>
        <w:spacing w:line="360" w:lineRule="auto"/>
        <w:ind w:firstLineChars="100" w:firstLine="240"/>
        <w:rPr>
          <w:rFonts w:ascii="Book Antiqua" w:hAnsi="Book Antiqua"/>
          <w:color w:val="000000" w:themeColor="text1"/>
          <w:sz w:val="24"/>
          <w:szCs w:val="24"/>
        </w:rPr>
      </w:pPr>
      <w:r w:rsidRPr="004D4930">
        <w:rPr>
          <w:rFonts w:ascii="Book Antiqua" w:hAnsi="Book Antiqua"/>
          <w:sz w:val="24"/>
          <w:szCs w:val="24"/>
        </w:rPr>
        <w:t xml:space="preserve">The ultimate purpose of </w:t>
      </w:r>
      <w:r w:rsidRPr="004D4930">
        <w:rPr>
          <w:rFonts w:ascii="Book Antiqua" w:hAnsi="Book Antiqua"/>
          <w:i/>
          <w:iCs/>
          <w:sz w:val="24"/>
          <w:szCs w:val="24"/>
        </w:rPr>
        <w:t>RCA</w:t>
      </w:r>
      <w:r w:rsidRPr="004D4930">
        <w:rPr>
          <w:rFonts w:ascii="Book Antiqua" w:hAnsi="Book Antiqua"/>
          <w:sz w:val="24"/>
          <w:szCs w:val="24"/>
        </w:rPr>
        <w:t xml:space="preserve"> is to provide an open, objective, fair, and reliable academic evaluation service platform for readers, authors, and journal editors. The </w:t>
      </w:r>
      <w:r w:rsidRPr="004D4930">
        <w:rPr>
          <w:rFonts w:ascii="Book Antiqua" w:hAnsi="Book Antiqua"/>
          <w:i/>
          <w:iCs/>
          <w:sz w:val="24"/>
          <w:szCs w:val="24"/>
        </w:rPr>
        <w:t>RCA</w:t>
      </w:r>
      <w:r w:rsidRPr="004D4930">
        <w:rPr>
          <w:rFonts w:ascii="Book Antiqua" w:hAnsi="Book Antiqua"/>
          <w:sz w:val="24"/>
          <w:szCs w:val="24"/>
        </w:rPr>
        <w:t xml:space="preserve"> journal academic evaluation service platform is designed and actively maintained to address the needs of authors to select reliable journals for submission, readers to select high-quality literature for reading, and editors to track their own journal citation performance. </w:t>
      </w:r>
    </w:p>
    <w:p w14:paraId="2ED33BB5" w14:textId="77777777" w:rsidR="00F24244" w:rsidRPr="004D4930" w:rsidRDefault="00F24244" w:rsidP="004D4930">
      <w:pPr>
        <w:adjustRightInd w:val="0"/>
        <w:snapToGrid w:val="0"/>
        <w:spacing w:line="360" w:lineRule="auto"/>
        <w:rPr>
          <w:rFonts w:ascii="Book Antiqua" w:hAnsi="Book Antiqua"/>
          <w:color w:val="000000" w:themeColor="text1"/>
          <w:sz w:val="24"/>
          <w:szCs w:val="24"/>
        </w:rPr>
      </w:pPr>
    </w:p>
    <w:p w14:paraId="7B337289" w14:textId="53955EFE" w:rsidR="00666AD4" w:rsidRPr="004D4930" w:rsidRDefault="00F24244"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b/>
          <w:bCs/>
          <w:i/>
          <w:iCs/>
          <w:color w:val="000000" w:themeColor="text1"/>
          <w:sz w:val="24"/>
          <w:szCs w:val="24"/>
        </w:rPr>
        <w:t xml:space="preserve">RCA </w:t>
      </w:r>
      <w:r w:rsidRPr="004D4930">
        <w:rPr>
          <w:rFonts w:ascii="Book Antiqua" w:hAnsi="Book Antiqua"/>
          <w:b/>
          <w:bCs/>
          <w:color w:val="000000" w:themeColor="text1"/>
          <w:sz w:val="24"/>
          <w:szCs w:val="24"/>
        </w:rPr>
        <w:t>Home Page</w:t>
      </w:r>
      <w:r w:rsidRPr="004D4930">
        <w:rPr>
          <w:rFonts w:ascii="Book Antiqua" w:hAnsi="Book Antiqua"/>
          <w:color w:val="000000" w:themeColor="text1"/>
          <w:sz w:val="24"/>
          <w:szCs w:val="24"/>
        </w:rPr>
        <w:t>:</w:t>
      </w:r>
      <w:r w:rsidRPr="004D4930">
        <w:rPr>
          <w:rFonts w:ascii="Book Antiqua" w:hAnsi="Book Antiqua"/>
          <w:sz w:val="24"/>
          <w:szCs w:val="24"/>
        </w:rPr>
        <w:t xml:space="preserve"> </w:t>
      </w:r>
      <w:hyperlink r:id="rId13" w:history="1">
        <w:r w:rsidRPr="004D4930">
          <w:rPr>
            <w:rStyle w:val="a9"/>
            <w:rFonts w:ascii="Book Antiqua" w:hAnsi="Book Antiqua"/>
            <w:sz w:val="24"/>
            <w:szCs w:val="24"/>
          </w:rPr>
          <w:t>https://www.referencecitationanalysis.com/</w:t>
        </w:r>
      </w:hyperlink>
    </w:p>
    <w:p w14:paraId="32E4E735" w14:textId="1CD8167A" w:rsidR="00666AD4" w:rsidRPr="004D4930" w:rsidRDefault="008A5600"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b/>
          <w:bCs/>
          <w:i/>
          <w:iCs/>
          <w:color w:val="000000" w:themeColor="text1"/>
          <w:sz w:val="24"/>
          <w:szCs w:val="24"/>
        </w:rPr>
        <w:t>RCA</w:t>
      </w:r>
      <w:r w:rsidRPr="004D4930">
        <w:rPr>
          <w:rFonts w:ascii="Book Antiqua" w:hAnsi="Book Antiqua"/>
          <w:b/>
          <w:bCs/>
          <w:color w:val="000000" w:themeColor="text1"/>
          <w:sz w:val="24"/>
          <w:szCs w:val="24"/>
        </w:rPr>
        <w:t xml:space="preserve"> Journal List: </w:t>
      </w:r>
      <w:hyperlink r:id="rId14" w:history="1">
        <w:r w:rsidRPr="004D4930">
          <w:rPr>
            <w:rStyle w:val="a9"/>
            <w:rFonts w:ascii="Book Antiqua" w:hAnsi="Book Antiqua"/>
            <w:sz w:val="24"/>
            <w:szCs w:val="24"/>
          </w:rPr>
          <w:t>https://www.referencecitationanalysis.com/SearchJournal</w:t>
        </w:r>
      </w:hyperlink>
    </w:p>
    <w:p w14:paraId="6E0623BA" w14:textId="178A4C8B" w:rsidR="008A5600" w:rsidRPr="004D4930" w:rsidRDefault="008A5600" w:rsidP="004D4930">
      <w:pPr>
        <w:adjustRightInd w:val="0"/>
        <w:snapToGrid w:val="0"/>
        <w:spacing w:line="360" w:lineRule="auto"/>
        <w:rPr>
          <w:rFonts w:ascii="Book Antiqua" w:hAnsi="Book Antiqua"/>
          <w:color w:val="000000" w:themeColor="text1"/>
          <w:sz w:val="24"/>
          <w:szCs w:val="24"/>
        </w:rPr>
      </w:pPr>
      <w:r w:rsidRPr="004D4930">
        <w:rPr>
          <w:rFonts w:ascii="Book Antiqua" w:hAnsi="Book Antiqua"/>
          <w:b/>
          <w:bCs/>
          <w:i/>
          <w:iCs/>
          <w:color w:val="000000" w:themeColor="text1"/>
          <w:sz w:val="24"/>
          <w:szCs w:val="24"/>
        </w:rPr>
        <w:t>RCA</w:t>
      </w:r>
      <w:r w:rsidRPr="004D4930">
        <w:rPr>
          <w:rFonts w:ascii="Book Antiqua" w:hAnsi="Book Antiqua"/>
          <w:b/>
          <w:bCs/>
          <w:color w:val="000000" w:themeColor="text1"/>
          <w:sz w:val="24"/>
          <w:szCs w:val="24"/>
        </w:rPr>
        <w:t xml:space="preserve"> Business Regist</w:t>
      </w:r>
      <w:r w:rsidR="002327CF">
        <w:rPr>
          <w:rFonts w:ascii="Book Antiqua" w:hAnsi="Book Antiqua"/>
          <w:b/>
          <w:bCs/>
          <w:color w:val="000000" w:themeColor="text1"/>
          <w:sz w:val="24"/>
          <w:szCs w:val="24"/>
        </w:rPr>
        <w:t>er</w:t>
      </w:r>
      <w:r w:rsidRPr="004D4930">
        <w:rPr>
          <w:rFonts w:ascii="Book Antiqua" w:hAnsi="Book Antiqua"/>
          <w:b/>
          <w:bCs/>
          <w:color w:val="000000" w:themeColor="text1"/>
          <w:sz w:val="24"/>
          <w:szCs w:val="24"/>
        </w:rPr>
        <w:t xml:space="preserve">: </w:t>
      </w:r>
      <w:hyperlink r:id="rId15" w:history="1">
        <w:r w:rsidRPr="004D4930">
          <w:rPr>
            <w:rStyle w:val="a9"/>
            <w:rFonts w:ascii="Book Antiqua" w:hAnsi="Book Antiqua"/>
            <w:sz w:val="24"/>
            <w:szCs w:val="24"/>
          </w:rPr>
          <w:t>https://www.referencecitationanalysis.com/BusinessRegist</w:t>
        </w:r>
      </w:hyperlink>
    </w:p>
    <w:sectPr w:rsidR="008A5600" w:rsidRPr="004D4930" w:rsidSect="00A21CED">
      <w:headerReference w:type="default" r:id="rId16"/>
      <w:footerReference w:type="default" r:id="rId17"/>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66F0" w14:textId="77777777" w:rsidR="009559A3" w:rsidRDefault="009559A3">
      <w:r>
        <w:separator/>
      </w:r>
    </w:p>
  </w:endnote>
  <w:endnote w:type="continuationSeparator" w:id="0">
    <w:p w14:paraId="17CCCA8C" w14:textId="77777777" w:rsidR="009559A3" w:rsidRDefault="009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18866"/>
      <w:docPartObj>
        <w:docPartGallery w:val="Page Numbers (Bottom of Page)"/>
        <w:docPartUnique/>
      </w:docPartObj>
    </w:sdtPr>
    <w:sdtContent>
      <w:sdt>
        <w:sdtPr>
          <w:id w:val="-1769616900"/>
          <w:docPartObj>
            <w:docPartGallery w:val="Page Numbers (Top of Page)"/>
            <w:docPartUnique/>
          </w:docPartObj>
        </w:sdtPr>
        <w:sdtContent>
          <w:p w14:paraId="404DC6E5" w14:textId="68051554" w:rsidR="00801D10" w:rsidRDefault="00801D10">
            <w:pPr>
              <w:pStyle w:val="ac"/>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B348C">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B348C">
              <w:rPr>
                <w:b/>
                <w:bCs/>
                <w:noProof/>
              </w:rPr>
              <w:t>4</w:t>
            </w:r>
            <w:r>
              <w:rPr>
                <w:b/>
                <w:bCs/>
                <w:sz w:val="24"/>
                <w:szCs w:val="24"/>
              </w:rPr>
              <w:fldChar w:fldCharType="end"/>
            </w:r>
          </w:p>
        </w:sdtContent>
      </w:sdt>
    </w:sdtContent>
  </w:sdt>
  <w:p w14:paraId="09BDC9D0" w14:textId="77777777" w:rsidR="00B631C0" w:rsidRDefault="00B631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7A26" w14:textId="77777777" w:rsidR="009559A3" w:rsidRDefault="009559A3">
      <w:r>
        <w:separator/>
      </w:r>
    </w:p>
  </w:footnote>
  <w:footnote w:type="continuationSeparator" w:id="0">
    <w:p w14:paraId="1F259B8B" w14:textId="77777777" w:rsidR="009559A3" w:rsidRDefault="0095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00E3" w14:textId="77777777" w:rsidR="00B631C0" w:rsidRDefault="00B631C0" w:rsidP="008D0CEF">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018569ED" wp14:editId="763D5D78">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702A50FC" w14:textId="77777777" w:rsidR="00B631C0" w:rsidRPr="005F5D79" w:rsidRDefault="00B631C0" w:rsidP="001B68F4">
                          <w:pPr>
                            <w:pStyle w:val="af3"/>
                            <w:spacing w:line="324" w:lineRule="auto"/>
                            <w:rPr>
                              <w:rFonts w:ascii="Book Antiqua" w:hAnsi="Book Antiqua"/>
                              <w:color w:val="000000"/>
                              <w:sz w:val="10"/>
                              <w:szCs w:val="10"/>
                            </w:rPr>
                          </w:pPr>
                        </w:p>
                        <w:p w14:paraId="2271D34D" w14:textId="77777777" w:rsidR="00B631C0" w:rsidRPr="00885553" w:rsidRDefault="000258F6" w:rsidP="001B68F4">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00B631C0" w:rsidRPr="00885553">
                            <w:rPr>
                              <w:rFonts w:ascii="Book Antiqua" w:hAnsi="Book Antiqua"/>
                              <w:color w:val="000000"/>
                              <w:sz w:val="20"/>
                              <w:szCs w:val="20"/>
                            </w:rPr>
                            <w:t xml:space="preserve"> </w:t>
                          </w:r>
                        </w:p>
                        <w:p w14:paraId="03C3FF47" w14:textId="77777777" w:rsidR="00B631C0" w:rsidRPr="00885553"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1124F327" w14:textId="77777777" w:rsidR="00B631C0" w:rsidRPr="00BB373E"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569ED"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" strokecolor="white" strokeweight="1.25pt">
              <v:fill opacity="58339f"/>
              <v:textbox>
                <w:txbxContent>
                  <w:p w14:paraId="702A50FC" w14:textId="77777777" w:rsidR="00B631C0" w:rsidRPr="005F5D79" w:rsidRDefault="00B631C0" w:rsidP="001B68F4">
                    <w:pPr>
                      <w:pStyle w:val="af3"/>
                      <w:spacing w:line="324" w:lineRule="auto"/>
                      <w:rPr>
                        <w:rFonts w:ascii="Book Antiqua" w:hAnsi="Book Antiqua"/>
                        <w:color w:val="000000"/>
                        <w:sz w:val="10"/>
                        <w:szCs w:val="10"/>
                      </w:rPr>
                    </w:pPr>
                  </w:p>
                  <w:p w14:paraId="2271D34D" w14:textId="77777777" w:rsidR="00B631C0" w:rsidRPr="00885553" w:rsidRDefault="000258F6" w:rsidP="001B68F4">
                    <w:pPr>
                      <w:pStyle w:val="af3"/>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00B631C0" w:rsidRPr="00885553">
                      <w:rPr>
                        <w:rFonts w:ascii="Book Antiqua" w:hAnsi="Book Antiqua"/>
                        <w:color w:val="000000"/>
                        <w:sz w:val="20"/>
                        <w:szCs w:val="20"/>
                      </w:rPr>
                      <w:t xml:space="preserve"> </w:t>
                    </w:r>
                  </w:p>
                  <w:p w14:paraId="03C3FF47" w14:textId="77777777" w:rsidR="00B631C0" w:rsidRPr="00885553"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1124F327" w14:textId="77777777" w:rsidR="00B631C0" w:rsidRPr="00BB373E" w:rsidRDefault="00B631C0" w:rsidP="001B68F4">
                    <w:pPr>
                      <w:pStyle w:val="af3"/>
                      <w:spacing w:line="324"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2B37C386" wp14:editId="1554C586">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16cid:durableId="444085456">
    <w:abstractNumId w:val="0"/>
  </w:num>
  <w:num w:numId="2" w16cid:durableId="172360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63"/>
    <w:rsid w:val="00001C6D"/>
    <w:rsid w:val="00002675"/>
    <w:rsid w:val="00002BD0"/>
    <w:rsid w:val="00003FC9"/>
    <w:rsid w:val="00005DE6"/>
    <w:rsid w:val="000061F8"/>
    <w:rsid w:val="00012AA4"/>
    <w:rsid w:val="000152FA"/>
    <w:rsid w:val="00015BBE"/>
    <w:rsid w:val="00016043"/>
    <w:rsid w:val="00020F7D"/>
    <w:rsid w:val="00022475"/>
    <w:rsid w:val="000241BD"/>
    <w:rsid w:val="000258F6"/>
    <w:rsid w:val="00026776"/>
    <w:rsid w:val="00027581"/>
    <w:rsid w:val="00031C52"/>
    <w:rsid w:val="00036351"/>
    <w:rsid w:val="00037159"/>
    <w:rsid w:val="00040400"/>
    <w:rsid w:val="0004040F"/>
    <w:rsid w:val="00043174"/>
    <w:rsid w:val="00043213"/>
    <w:rsid w:val="00043505"/>
    <w:rsid w:val="00044DB2"/>
    <w:rsid w:val="000557E7"/>
    <w:rsid w:val="00063F53"/>
    <w:rsid w:val="0006682E"/>
    <w:rsid w:val="00071F1F"/>
    <w:rsid w:val="00081798"/>
    <w:rsid w:val="00081B59"/>
    <w:rsid w:val="00084F1D"/>
    <w:rsid w:val="0008604B"/>
    <w:rsid w:val="000864AC"/>
    <w:rsid w:val="00087CA7"/>
    <w:rsid w:val="00090A29"/>
    <w:rsid w:val="00092672"/>
    <w:rsid w:val="00092EA7"/>
    <w:rsid w:val="00096D46"/>
    <w:rsid w:val="000A18DC"/>
    <w:rsid w:val="000A4CF1"/>
    <w:rsid w:val="000A7C44"/>
    <w:rsid w:val="000B3A7C"/>
    <w:rsid w:val="000B4B2F"/>
    <w:rsid w:val="000B5A4D"/>
    <w:rsid w:val="000C2BA8"/>
    <w:rsid w:val="000D4F68"/>
    <w:rsid w:val="000D76DB"/>
    <w:rsid w:val="000E0E96"/>
    <w:rsid w:val="000E0EE3"/>
    <w:rsid w:val="000E3566"/>
    <w:rsid w:val="000E4978"/>
    <w:rsid w:val="000E5061"/>
    <w:rsid w:val="000E6145"/>
    <w:rsid w:val="000E6D48"/>
    <w:rsid w:val="000F1862"/>
    <w:rsid w:val="000F18D8"/>
    <w:rsid w:val="000F5174"/>
    <w:rsid w:val="00106FB3"/>
    <w:rsid w:val="00107888"/>
    <w:rsid w:val="0011118F"/>
    <w:rsid w:val="0011188A"/>
    <w:rsid w:val="00115C8B"/>
    <w:rsid w:val="00123EF4"/>
    <w:rsid w:val="00127F51"/>
    <w:rsid w:val="00137D05"/>
    <w:rsid w:val="00140EF6"/>
    <w:rsid w:val="00140F47"/>
    <w:rsid w:val="00144B69"/>
    <w:rsid w:val="0015174F"/>
    <w:rsid w:val="00152FF1"/>
    <w:rsid w:val="00161494"/>
    <w:rsid w:val="0016247D"/>
    <w:rsid w:val="00163636"/>
    <w:rsid w:val="00164DEE"/>
    <w:rsid w:val="001663F3"/>
    <w:rsid w:val="00166B0E"/>
    <w:rsid w:val="00166FCE"/>
    <w:rsid w:val="00167512"/>
    <w:rsid w:val="001676BC"/>
    <w:rsid w:val="001700B8"/>
    <w:rsid w:val="00170E23"/>
    <w:rsid w:val="001721F5"/>
    <w:rsid w:val="00173045"/>
    <w:rsid w:val="001734C0"/>
    <w:rsid w:val="00173EF8"/>
    <w:rsid w:val="001741D8"/>
    <w:rsid w:val="001827E0"/>
    <w:rsid w:val="00191631"/>
    <w:rsid w:val="001976D9"/>
    <w:rsid w:val="001A5CCD"/>
    <w:rsid w:val="001B58CA"/>
    <w:rsid w:val="001B68F4"/>
    <w:rsid w:val="001C1D9E"/>
    <w:rsid w:val="001C2555"/>
    <w:rsid w:val="001C2FDA"/>
    <w:rsid w:val="001C5632"/>
    <w:rsid w:val="001C64FD"/>
    <w:rsid w:val="001C7363"/>
    <w:rsid w:val="001D1E59"/>
    <w:rsid w:val="001D5BAF"/>
    <w:rsid w:val="001D6D83"/>
    <w:rsid w:val="001E2F18"/>
    <w:rsid w:val="001E7B2E"/>
    <w:rsid w:val="001F05AA"/>
    <w:rsid w:val="001F0A77"/>
    <w:rsid w:val="001F1D16"/>
    <w:rsid w:val="001F34DB"/>
    <w:rsid w:val="00201998"/>
    <w:rsid w:val="00204DDE"/>
    <w:rsid w:val="00214C3F"/>
    <w:rsid w:val="002155C0"/>
    <w:rsid w:val="0022048B"/>
    <w:rsid w:val="00220D85"/>
    <w:rsid w:val="002327CF"/>
    <w:rsid w:val="00236739"/>
    <w:rsid w:val="00242DC9"/>
    <w:rsid w:val="00245923"/>
    <w:rsid w:val="00246368"/>
    <w:rsid w:val="002507B4"/>
    <w:rsid w:val="002519CE"/>
    <w:rsid w:val="00252362"/>
    <w:rsid w:val="00252A55"/>
    <w:rsid w:val="0025490F"/>
    <w:rsid w:val="00255907"/>
    <w:rsid w:val="00260AE9"/>
    <w:rsid w:val="00263641"/>
    <w:rsid w:val="0026447B"/>
    <w:rsid w:val="00267688"/>
    <w:rsid w:val="00272FB1"/>
    <w:rsid w:val="002740CB"/>
    <w:rsid w:val="00274EC0"/>
    <w:rsid w:val="002751E7"/>
    <w:rsid w:val="00275F9F"/>
    <w:rsid w:val="00284DC0"/>
    <w:rsid w:val="00284E18"/>
    <w:rsid w:val="002861B2"/>
    <w:rsid w:val="00286BAF"/>
    <w:rsid w:val="00291D66"/>
    <w:rsid w:val="0029289B"/>
    <w:rsid w:val="00293D8B"/>
    <w:rsid w:val="00296A72"/>
    <w:rsid w:val="0029710D"/>
    <w:rsid w:val="002A1781"/>
    <w:rsid w:val="002A1C5A"/>
    <w:rsid w:val="002A7466"/>
    <w:rsid w:val="002B09F4"/>
    <w:rsid w:val="002C19E2"/>
    <w:rsid w:val="002C2BE8"/>
    <w:rsid w:val="002C6C9F"/>
    <w:rsid w:val="002D0CDE"/>
    <w:rsid w:val="002D1649"/>
    <w:rsid w:val="002D1EF8"/>
    <w:rsid w:val="002D428E"/>
    <w:rsid w:val="002D4293"/>
    <w:rsid w:val="002D594D"/>
    <w:rsid w:val="002E1EE7"/>
    <w:rsid w:val="002E3DAE"/>
    <w:rsid w:val="002E432A"/>
    <w:rsid w:val="002F2DEC"/>
    <w:rsid w:val="002F37B2"/>
    <w:rsid w:val="002F4A80"/>
    <w:rsid w:val="002F4FA2"/>
    <w:rsid w:val="002F6D2E"/>
    <w:rsid w:val="002F6FE1"/>
    <w:rsid w:val="0030197A"/>
    <w:rsid w:val="00302D9A"/>
    <w:rsid w:val="00304F5F"/>
    <w:rsid w:val="00307AB0"/>
    <w:rsid w:val="00314E3A"/>
    <w:rsid w:val="0031569A"/>
    <w:rsid w:val="0031731A"/>
    <w:rsid w:val="00321185"/>
    <w:rsid w:val="00322578"/>
    <w:rsid w:val="0032559D"/>
    <w:rsid w:val="00337A62"/>
    <w:rsid w:val="0034559C"/>
    <w:rsid w:val="003459B2"/>
    <w:rsid w:val="0034622C"/>
    <w:rsid w:val="00353E5F"/>
    <w:rsid w:val="003617EC"/>
    <w:rsid w:val="003624B5"/>
    <w:rsid w:val="003671C4"/>
    <w:rsid w:val="003700E0"/>
    <w:rsid w:val="00370C7D"/>
    <w:rsid w:val="003728EC"/>
    <w:rsid w:val="00373ED7"/>
    <w:rsid w:val="00376567"/>
    <w:rsid w:val="00376EF1"/>
    <w:rsid w:val="00377FC5"/>
    <w:rsid w:val="00384D7F"/>
    <w:rsid w:val="00387D06"/>
    <w:rsid w:val="00393252"/>
    <w:rsid w:val="0039339A"/>
    <w:rsid w:val="003A2029"/>
    <w:rsid w:val="003A2969"/>
    <w:rsid w:val="003A5948"/>
    <w:rsid w:val="003A5F18"/>
    <w:rsid w:val="003B18D8"/>
    <w:rsid w:val="003B25AD"/>
    <w:rsid w:val="003B275B"/>
    <w:rsid w:val="003B2953"/>
    <w:rsid w:val="003B2B79"/>
    <w:rsid w:val="003B4E10"/>
    <w:rsid w:val="003B6D84"/>
    <w:rsid w:val="003C0CD4"/>
    <w:rsid w:val="003C1EDE"/>
    <w:rsid w:val="003C1EF0"/>
    <w:rsid w:val="003C3814"/>
    <w:rsid w:val="003D1884"/>
    <w:rsid w:val="003D6F17"/>
    <w:rsid w:val="003E0F4D"/>
    <w:rsid w:val="003E451A"/>
    <w:rsid w:val="003E675E"/>
    <w:rsid w:val="003F128A"/>
    <w:rsid w:val="003F60BD"/>
    <w:rsid w:val="00402738"/>
    <w:rsid w:val="00404AB8"/>
    <w:rsid w:val="004052F0"/>
    <w:rsid w:val="00407D3A"/>
    <w:rsid w:val="00410130"/>
    <w:rsid w:val="004145F8"/>
    <w:rsid w:val="004254B8"/>
    <w:rsid w:val="0042588B"/>
    <w:rsid w:val="0042665D"/>
    <w:rsid w:val="004274AB"/>
    <w:rsid w:val="00430524"/>
    <w:rsid w:val="004313E1"/>
    <w:rsid w:val="00431688"/>
    <w:rsid w:val="00432814"/>
    <w:rsid w:val="004333E6"/>
    <w:rsid w:val="00435014"/>
    <w:rsid w:val="00435587"/>
    <w:rsid w:val="004515AD"/>
    <w:rsid w:val="00456732"/>
    <w:rsid w:val="0047378C"/>
    <w:rsid w:val="00474349"/>
    <w:rsid w:val="00485F8D"/>
    <w:rsid w:val="0049560D"/>
    <w:rsid w:val="004A10C0"/>
    <w:rsid w:val="004B187A"/>
    <w:rsid w:val="004B4D2B"/>
    <w:rsid w:val="004B5141"/>
    <w:rsid w:val="004B5C32"/>
    <w:rsid w:val="004B626C"/>
    <w:rsid w:val="004B66E4"/>
    <w:rsid w:val="004C3E6D"/>
    <w:rsid w:val="004C68E6"/>
    <w:rsid w:val="004D0A88"/>
    <w:rsid w:val="004D3BB4"/>
    <w:rsid w:val="004D4930"/>
    <w:rsid w:val="004D7EF5"/>
    <w:rsid w:val="004E0021"/>
    <w:rsid w:val="004E4606"/>
    <w:rsid w:val="004E67A1"/>
    <w:rsid w:val="004E78C1"/>
    <w:rsid w:val="004F0024"/>
    <w:rsid w:val="004F7D84"/>
    <w:rsid w:val="00500071"/>
    <w:rsid w:val="00503CF1"/>
    <w:rsid w:val="00505D7D"/>
    <w:rsid w:val="00505F47"/>
    <w:rsid w:val="00506847"/>
    <w:rsid w:val="00511A7B"/>
    <w:rsid w:val="00515D12"/>
    <w:rsid w:val="005163F4"/>
    <w:rsid w:val="0051753F"/>
    <w:rsid w:val="005175A3"/>
    <w:rsid w:val="0052036E"/>
    <w:rsid w:val="00520E0D"/>
    <w:rsid w:val="005234E6"/>
    <w:rsid w:val="00526481"/>
    <w:rsid w:val="00527131"/>
    <w:rsid w:val="005307AC"/>
    <w:rsid w:val="00540B3A"/>
    <w:rsid w:val="005444AC"/>
    <w:rsid w:val="00544904"/>
    <w:rsid w:val="0055145D"/>
    <w:rsid w:val="00556D7B"/>
    <w:rsid w:val="00556FA5"/>
    <w:rsid w:val="0056113B"/>
    <w:rsid w:val="00561718"/>
    <w:rsid w:val="00564696"/>
    <w:rsid w:val="00566EE8"/>
    <w:rsid w:val="00571EB0"/>
    <w:rsid w:val="00572E38"/>
    <w:rsid w:val="00573AC1"/>
    <w:rsid w:val="00574470"/>
    <w:rsid w:val="00575897"/>
    <w:rsid w:val="00576493"/>
    <w:rsid w:val="00581DC8"/>
    <w:rsid w:val="0058450D"/>
    <w:rsid w:val="005908B0"/>
    <w:rsid w:val="00592DD9"/>
    <w:rsid w:val="00593B4D"/>
    <w:rsid w:val="00593FF0"/>
    <w:rsid w:val="00595F62"/>
    <w:rsid w:val="005A6C63"/>
    <w:rsid w:val="005A6EE5"/>
    <w:rsid w:val="005B2A45"/>
    <w:rsid w:val="005B2D49"/>
    <w:rsid w:val="005B611A"/>
    <w:rsid w:val="005C24D5"/>
    <w:rsid w:val="005C6B00"/>
    <w:rsid w:val="005D3F1C"/>
    <w:rsid w:val="005D4120"/>
    <w:rsid w:val="005D413F"/>
    <w:rsid w:val="005D7680"/>
    <w:rsid w:val="005D7B87"/>
    <w:rsid w:val="005E0B2E"/>
    <w:rsid w:val="005E0F7B"/>
    <w:rsid w:val="005E1EE8"/>
    <w:rsid w:val="005E39A4"/>
    <w:rsid w:val="005E429F"/>
    <w:rsid w:val="005E54D6"/>
    <w:rsid w:val="00604221"/>
    <w:rsid w:val="00607038"/>
    <w:rsid w:val="0061010F"/>
    <w:rsid w:val="00611EAD"/>
    <w:rsid w:val="0061467B"/>
    <w:rsid w:val="006149C1"/>
    <w:rsid w:val="00616427"/>
    <w:rsid w:val="00617B64"/>
    <w:rsid w:val="00620070"/>
    <w:rsid w:val="00620179"/>
    <w:rsid w:val="00626351"/>
    <w:rsid w:val="00627418"/>
    <w:rsid w:val="00627FA7"/>
    <w:rsid w:val="00632159"/>
    <w:rsid w:val="00641B4A"/>
    <w:rsid w:val="00641DD9"/>
    <w:rsid w:val="006421E5"/>
    <w:rsid w:val="00644911"/>
    <w:rsid w:val="006558B4"/>
    <w:rsid w:val="00655B14"/>
    <w:rsid w:val="0065609B"/>
    <w:rsid w:val="00661D0A"/>
    <w:rsid w:val="00666AD4"/>
    <w:rsid w:val="00670A6B"/>
    <w:rsid w:val="00671B98"/>
    <w:rsid w:val="006775E4"/>
    <w:rsid w:val="00683A52"/>
    <w:rsid w:val="00686710"/>
    <w:rsid w:val="006905D5"/>
    <w:rsid w:val="006960FE"/>
    <w:rsid w:val="006A198F"/>
    <w:rsid w:val="006A4104"/>
    <w:rsid w:val="006A4C9C"/>
    <w:rsid w:val="006A5E9B"/>
    <w:rsid w:val="006A795B"/>
    <w:rsid w:val="006B5402"/>
    <w:rsid w:val="006C1AE4"/>
    <w:rsid w:val="006C2134"/>
    <w:rsid w:val="006C772F"/>
    <w:rsid w:val="006D269A"/>
    <w:rsid w:val="006E2D9B"/>
    <w:rsid w:val="006E3D3E"/>
    <w:rsid w:val="006E5F7E"/>
    <w:rsid w:val="006E626B"/>
    <w:rsid w:val="006F0237"/>
    <w:rsid w:val="006F0BAD"/>
    <w:rsid w:val="006F1C7D"/>
    <w:rsid w:val="007030B1"/>
    <w:rsid w:val="007070A7"/>
    <w:rsid w:val="0071080A"/>
    <w:rsid w:val="00712B92"/>
    <w:rsid w:val="00713A79"/>
    <w:rsid w:val="007163B8"/>
    <w:rsid w:val="0071646F"/>
    <w:rsid w:val="00726155"/>
    <w:rsid w:val="007272B8"/>
    <w:rsid w:val="00731ADB"/>
    <w:rsid w:val="00736302"/>
    <w:rsid w:val="00740452"/>
    <w:rsid w:val="007435E8"/>
    <w:rsid w:val="00743A6B"/>
    <w:rsid w:val="00746843"/>
    <w:rsid w:val="00746C2E"/>
    <w:rsid w:val="00753F05"/>
    <w:rsid w:val="00756B93"/>
    <w:rsid w:val="007571BB"/>
    <w:rsid w:val="00760B6E"/>
    <w:rsid w:val="00760DAB"/>
    <w:rsid w:val="00761082"/>
    <w:rsid w:val="0076108D"/>
    <w:rsid w:val="00763FE1"/>
    <w:rsid w:val="007672AA"/>
    <w:rsid w:val="007701BA"/>
    <w:rsid w:val="00774106"/>
    <w:rsid w:val="007768F6"/>
    <w:rsid w:val="007807EA"/>
    <w:rsid w:val="00780DF5"/>
    <w:rsid w:val="007862A2"/>
    <w:rsid w:val="00786F5A"/>
    <w:rsid w:val="00790090"/>
    <w:rsid w:val="0079193A"/>
    <w:rsid w:val="0079246B"/>
    <w:rsid w:val="00794B7A"/>
    <w:rsid w:val="007A07B2"/>
    <w:rsid w:val="007A3E56"/>
    <w:rsid w:val="007B0087"/>
    <w:rsid w:val="007B02C5"/>
    <w:rsid w:val="007B4A59"/>
    <w:rsid w:val="007B4B52"/>
    <w:rsid w:val="007B64B8"/>
    <w:rsid w:val="007C1776"/>
    <w:rsid w:val="007C4A27"/>
    <w:rsid w:val="007C5DB8"/>
    <w:rsid w:val="007C7B26"/>
    <w:rsid w:val="007D2DDF"/>
    <w:rsid w:val="007D76B4"/>
    <w:rsid w:val="007D7B3E"/>
    <w:rsid w:val="007E122F"/>
    <w:rsid w:val="007F109C"/>
    <w:rsid w:val="00801D10"/>
    <w:rsid w:val="00805DC6"/>
    <w:rsid w:val="0080681C"/>
    <w:rsid w:val="00810A5C"/>
    <w:rsid w:val="00810F2D"/>
    <w:rsid w:val="008114FB"/>
    <w:rsid w:val="008175D1"/>
    <w:rsid w:val="00817957"/>
    <w:rsid w:val="00820579"/>
    <w:rsid w:val="00825BD6"/>
    <w:rsid w:val="00830A85"/>
    <w:rsid w:val="00835BE1"/>
    <w:rsid w:val="008362E4"/>
    <w:rsid w:val="008400F7"/>
    <w:rsid w:val="008407F1"/>
    <w:rsid w:val="00841749"/>
    <w:rsid w:val="00841C84"/>
    <w:rsid w:val="0084285E"/>
    <w:rsid w:val="00844923"/>
    <w:rsid w:val="008456C3"/>
    <w:rsid w:val="0084619B"/>
    <w:rsid w:val="00846B12"/>
    <w:rsid w:val="00853E65"/>
    <w:rsid w:val="0086048D"/>
    <w:rsid w:val="008612E1"/>
    <w:rsid w:val="008613EB"/>
    <w:rsid w:val="00865915"/>
    <w:rsid w:val="00865C0A"/>
    <w:rsid w:val="00867D43"/>
    <w:rsid w:val="00871FD7"/>
    <w:rsid w:val="00872722"/>
    <w:rsid w:val="008808BF"/>
    <w:rsid w:val="00881412"/>
    <w:rsid w:val="00882E5C"/>
    <w:rsid w:val="00882FF9"/>
    <w:rsid w:val="00885AFD"/>
    <w:rsid w:val="00887CC1"/>
    <w:rsid w:val="008912B5"/>
    <w:rsid w:val="008A0064"/>
    <w:rsid w:val="008A12E3"/>
    <w:rsid w:val="008A1DD6"/>
    <w:rsid w:val="008A2A75"/>
    <w:rsid w:val="008A52F8"/>
    <w:rsid w:val="008A5600"/>
    <w:rsid w:val="008A5A39"/>
    <w:rsid w:val="008A7345"/>
    <w:rsid w:val="008B1270"/>
    <w:rsid w:val="008B2FC0"/>
    <w:rsid w:val="008B3D2B"/>
    <w:rsid w:val="008B5A37"/>
    <w:rsid w:val="008B6448"/>
    <w:rsid w:val="008B6B59"/>
    <w:rsid w:val="008C0F1D"/>
    <w:rsid w:val="008C575D"/>
    <w:rsid w:val="008C5C0D"/>
    <w:rsid w:val="008C7E78"/>
    <w:rsid w:val="008D0CEF"/>
    <w:rsid w:val="008D1D82"/>
    <w:rsid w:val="008D5E14"/>
    <w:rsid w:val="008D69DB"/>
    <w:rsid w:val="008E1B80"/>
    <w:rsid w:val="008E21E3"/>
    <w:rsid w:val="008E56FE"/>
    <w:rsid w:val="008E744E"/>
    <w:rsid w:val="008F040D"/>
    <w:rsid w:val="008F17F4"/>
    <w:rsid w:val="008F2B69"/>
    <w:rsid w:val="008F35CA"/>
    <w:rsid w:val="009029D4"/>
    <w:rsid w:val="0090450E"/>
    <w:rsid w:val="00904A90"/>
    <w:rsid w:val="009055AE"/>
    <w:rsid w:val="0090577F"/>
    <w:rsid w:val="009110EA"/>
    <w:rsid w:val="009112D2"/>
    <w:rsid w:val="0091276B"/>
    <w:rsid w:val="00912D6B"/>
    <w:rsid w:val="00913A08"/>
    <w:rsid w:val="00920A5E"/>
    <w:rsid w:val="00927A88"/>
    <w:rsid w:val="00933182"/>
    <w:rsid w:val="009337E1"/>
    <w:rsid w:val="0093417D"/>
    <w:rsid w:val="0093538F"/>
    <w:rsid w:val="00941EB3"/>
    <w:rsid w:val="00943E2D"/>
    <w:rsid w:val="00947562"/>
    <w:rsid w:val="00947FFB"/>
    <w:rsid w:val="00950E48"/>
    <w:rsid w:val="00951E2B"/>
    <w:rsid w:val="009539CE"/>
    <w:rsid w:val="009559A3"/>
    <w:rsid w:val="00963BB1"/>
    <w:rsid w:val="00966EBC"/>
    <w:rsid w:val="009703E7"/>
    <w:rsid w:val="009723D5"/>
    <w:rsid w:val="00973607"/>
    <w:rsid w:val="00976771"/>
    <w:rsid w:val="00976C6B"/>
    <w:rsid w:val="00982F99"/>
    <w:rsid w:val="00985996"/>
    <w:rsid w:val="0098772B"/>
    <w:rsid w:val="00990964"/>
    <w:rsid w:val="00990F7F"/>
    <w:rsid w:val="0099158A"/>
    <w:rsid w:val="00992638"/>
    <w:rsid w:val="009965D1"/>
    <w:rsid w:val="00996B63"/>
    <w:rsid w:val="009A227E"/>
    <w:rsid w:val="009A28B7"/>
    <w:rsid w:val="009A45EC"/>
    <w:rsid w:val="009B0A9C"/>
    <w:rsid w:val="009B11EE"/>
    <w:rsid w:val="009B451E"/>
    <w:rsid w:val="009B6920"/>
    <w:rsid w:val="009C4457"/>
    <w:rsid w:val="009C47D9"/>
    <w:rsid w:val="009C5B2A"/>
    <w:rsid w:val="009D0B67"/>
    <w:rsid w:val="009D41DD"/>
    <w:rsid w:val="009D47C0"/>
    <w:rsid w:val="009D4E12"/>
    <w:rsid w:val="009E1D61"/>
    <w:rsid w:val="009E30A8"/>
    <w:rsid w:val="009E51E4"/>
    <w:rsid w:val="009E62EB"/>
    <w:rsid w:val="009E7F5E"/>
    <w:rsid w:val="009F297C"/>
    <w:rsid w:val="009F4027"/>
    <w:rsid w:val="009F61C0"/>
    <w:rsid w:val="009F67B0"/>
    <w:rsid w:val="00A00C4A"/>
    <w:rsid w:val="00A06C66"/>
    <w:rsid w:val="00A104F9"/>
    <w:rsid w:val="00A1064E"/>
    <w:rsid w:val="00A10728"/>
    <w:rsid w:val="00A11735"/>
    <w:rsid w:val="00A1503F"/>
    <w:rsid w:val="00A1539C"/>
    <w:rsid w:val="00A16009"/>
    <w:rsid w:val="00A2076D"/>
    <w:rsid w:val="00A21CED"/>
    <w:rsid w:val="00A2644C"/>
    <w:rsid w:val="00A349A0"/>
    <w:rsid w:val="00A40BAE"/>
    <w:rsid w:val="00A4272F"/>
    <w:rsid w:val="00A4644F"/>
    <w:rsid w:val="00A504FE"/>
    <w:rsid w:val="00A54E6B"/>
    <w:rsid w:val="00A615E3"/>
    <w:rsid w:val="00A63481"/>
    <w:rsid w:val="00A71B74"/>
    <w:rsid w:val="00A7256E"/>
    <w:rsid w:val="00A72C51"/>
    <w:rsid w:val="00A7449A"/>
    <w:rsid w:val="00A74B8B"/>
    <w:rsid w:val="00A77F0D"/>
    <w:rsid w:val="00A8370F"/>
    <w:rsid w:val="00A83F6C"/>
    <w:rsid w:val="00A85634"/>
    <w:rsid w:val="00A85D4B"/>
    <w:rsid w:val="00A91198"/>
    <w:rsid w:val="00A925BA"/>
    <w:rsid w:val="00A97B40"/>
    <w:rsid w:val="00A97DA2"/>
    <w:rsid w:val="00AA026D"/>
    <w:rsid w:val="00AA20D3"/>
    <w:rsid w:val="00AA2BD6"/>
    <w:rsid w:val="00AB0EF8"/>
    <w:rsid w:val="00AB27F5"/>
    <w:rsid w:val="00AB348C"/>
    <w:rsid w:val="00AB5BF0"/>
    <w:rsid w:val="00AC0EA3"/>
    <w:rsid w:val="00AC504D"/>
    <w:rsid w:val="00AC6041"/>
    <w:rsid w:val="00AC7CBA"/>
    <w:rsid w:val="00AD1EAB"/>
    <w:rsid w:val="00AD404A"/>
    <w:rsid w:val="00AD7398"/>
    <w:rsid w:val="00AE0E5F"/>
    <w:rsid w:val="00AE2392"/>
    <w:rsid w:val="00AE2998"/>
    <w:rsid w:val="00AE70F5"/>
    <w:rsid w:val="00AF6E92"/>
    <w:rsid w:val="00AF78DF"/>
    <w:rsid w:val="00B00F92"/>
    <w:rsid w:val="00B011E6"/>
    <w:rsid w:val="00B02140"/>
    <w:rsid w:val="00B03047"/>
    <w:rsid w:val="00B0688D"/>
    <w:rsid w:val="00B075B8"/>
    <w:rsid w:val="00B07613"/>
    <w:rsid w:val="00B15BC8"/>
    <w:rsid w:val="00B228AC"/>
    <w:rsid w:val="00B25296"/>
    <w:rsid w:val="00B253E8"/>
    <w:rsid w:val="00B30FF8"/>
    <w:rsid w:val="00B345E2"/>
    <w:rsid w:val="00B40962"/>
    <w:rsid w:val="00B50692"/>
    <w:rsid w:val="00B51B1D"/>
    <w:rsid w:val="00B5378E"/>
    <w:rsid w:val="00B53CC6"/>
    <w:rsid w:val="00B57946"/>
    <w:rsid w:val="00B62415"/>
    <w:rsid w:val="00B631C0"/>
    <w:rsid w:val="00B64919"/>
    <w:rsid w:val="00B663F9"/>
    <w:rsid w:val="00B72463"/>
    <w:rsid w:val="00B7416C"/>
    <w:rsid w:val="00B7646D"/>
    <w:rsid w:val="00B804FC"/>
    <w:rsid w:val="00B82095"/>
    <w:rsid w:val="00B85772"/>
    <w:rsid w:val="00B86C1C"/>
    <w:rsid w:val="00B902B1"/>
    <w:rsid w:val="00B907FA"/>
    <w:rsid w:val="00B92059"/>
    <w:rsid w:val="00B93798"/>
    <w:rsid w:val="00BA4A5B"/>
    <w:rsid w:val="00BB373E"/>
    <w:rsid w:val="00BB42D1"/>
    <w:rsid w:val="00BB754D"/>
    <w:rsid w:val="00BC3AC8"/>
    <w:rsid w:val="00BC5CB6"/>
    <w:rsid w:val="00BC7360"/>
    <w:rsid w:val="00BD1216"/>
    <w:rsid w:val="00BD3135"/>
    <w:rsid w:val="00BD335E"/>
    <w:rsid w:val="00BD612E"/>
    <w:rsid w:val="00BD66DC"/>
    <w:rsid w:val="00BE03BF"/>
    <w:rsid w:val="00BE287C"/>
    <w:rsid w:val="00BE3280"/>
    <w:rsid w:val="00BE410B"/>
    <w:rsid w:val="00BE483C"/>
    <w:rsid w:val="00BE7DF2"/>
    <w:rsid w:val="00BF1411"/>
    <w:rsid w:val="00BF6471"/>
    <w:rsid w:val="00BF739E"/>
    <w:rsid w:val="00C038B9"/>
    <w:rsid w:val="00C1389F"/>
    <w:rsid w:val="00C22394"/>
    <w:rsid w:val="00C23DEA"/>
    <w:rsid w:val="00C267BB"/>
    <w:rsid w:val="00C303DC"/>
    <w:rsid w:val="00C30517"/>
    <w:rsid w:val="00C32C48"/>
    <w:rsid w:val="00C339B2"/>
    <w:rsid w:val="00C449E2"/>
    <w:rsid w:val="00C472CD"/>
    <w:rsid w:val="00C528A5"/>
    <w:rsid w:val="00C5413C"/>
    <w:rsid w:val="00C564E3"/>
    <w:rsid w:val="00C604E4"/>
    <w:rsid w:val="00C60563"/>
    <w:rsid w:val="00C634D6"/>
    <w:rsid w:val="00C666D0"/>
    <w:rsid w:val="00C72934"/>
    <w:rsid w:val="00C75355"/>
    <w:rsid w:val="00C8025D"/>
    <w:rsid w:val="00C83A4B"/>
    <w:rsid w:val="00C85401"/>
    <w:rsid w:val="00C86584"/>
    <w:rsid w:val="00C86E8F"/>
    <w:rsid w:val="00C91D02"/>
    <w:rsid w:val="00CA15CD"/>
    <w:rsid w:val="00CA1A9D"/>
    <w:rsid w:val="00CC3228"/>
    <w:rsid w:val="00CC49CD"/>
    <w:rsid w:val="00CC5D0D"/>
    <w:rsid w:val="00CD4191"/>
    <w:rsid w:val="00CD69AF"/>
    <w:rsid w:val="00CD6C7C"/>
    <w:rsid w:val="00CD7DE1"/>
    <w:rsid w:val="00CE045A"/>
    <w:rsid w:val="00CE15E2"/>
    <w:rsid w:val="00D04230"/>
    <w:rsid w:val="00D070CB"/>
    <w:rsid w:val="00D13FC2"/>
    <w:rsid w:val="00D161AC"/>
    <w:rsid w:val="00D20B5B"/>
    <w:rsid w:val="00D2364C"/>
    <w:rsid w:val="00D35A61"/>
    <w:rsid w:val="00D40802"/>
    <w:rsid w:val="00D42724"/>
    <w:rsid w:val="00D433C5"/>
    <w:rsid w:val="00D45489"/>
    <w:rsid w:val="00D47259"/>
    <w:rsid w:val="00D509F5"/>
    <w:rsid w:val="00D5229F"/>
    <w:rsid w:val="00D52C14"/>
    <w:rsid w:val="00D530C8"/>
    <w:rsid w:val="00D548B5"/>
    <w:rsid w:val="00D56B5F"/>
    <w:rsid w:val="00D60868"/>
    <w:rsid w:val="00D63642"/>
    <w:rsid w:val="00D67A87"/>
    <w:rsid w:val="00D729E9"/>
    <w:rsid w:val="00D753FD"/>
    <w:rsid w:val="00D829EF"/>
    <w:rsid w:val="00D86E51"/>
    <w:rsid w:val="00D86FAE"/>
    <w:rsid w:val="00D87067"/>
    <w:rsid w:val="00D8790B"/>
    <w:rsid w:val="00D9052E"/>
    <w:rsid w:val="00D95ECA"/>
    <w:rsid w:val="00DA4F52"/>
    <w:rsid w:val="00DA50B9"/>
    <w:rsid w:val="00DA5B9B"/>
    <w:rsid w:val="00DA60D6"/>
    <w:rsid w:val="00DB58A5"/>
    <w:rsid w:val="00DB6C7B"/>
    <w:rsid w:val="00DC74DD"/>
    <w:rsid w:val="00DC7FA0"/>
    <w:rsid w:val="00DD100F"/>
    <w:rsid w:val="00DD303A"/>
    <w:rsid w:val="00DD3BF7"/>
    <w:rsid w:val="00DD41C1"/>
    <w:rsid w:val="00DD4C02"/>
    <w:rsid w:val="00DD5CA0"/>
    <w:rsid w:val="00DD5F92"/>
    <w:rsid w:val="00DE00A3"/>
    <w:rsid w:val="00DE1B4B"/>
    <w:rsid w:val="00DE20BF"/>
    <w:rsid w:val="00DE388D"/>
    <w:rsid w:val="00DF1165"/>
    <w:rsid w:val="00DF2323"/>
    <w:rsid w:val="00DF34D8"/>
    <w:rsid w:val="00DF3DF3"/>
    <w:rsid w:val="00DF58A8"/>
    <w:rsid w:val="00E0326E"/>
    <w:rsid w:val="00E03CF2"/>
    <w:rsid w:val="00E04F0D"/>
    <w:rsid w:val="00E06134"/>
    <w:rsid w:val="00E062F4"/>
    <w:rsid w:val="00E24B89"/>
    <w:rsid w:val="00E2521C"/>
    <w:rsid w:val="00E268AB"/>
    <w:rsid w:val="00E27BED"/>
    <w:rsid w:val="00E3075B"/>
    <w:rsid w:val="00E30848"/>
    <w:rsid w:val="00E33A7E"/>
    <w:rsid w:val="00E350F4"/>
    <w:rsid w:val="00E355B3"/>
    <w:rsid w:val="00E52618"/>
    <w:rsid w:val="00E62D4A"/>
    <w:rsid w:val="00E66EF1"/>
    <w:rsid w:val="00E73B59"/>
    <w:rsid w:val="00E7677D"/>
    <w:rsid w:val="00E85A74"/>
    <w:rsid w:val="00E91CC2"/>
    <w:rsid w:val="00E946B0"/>
    <w:rsid w:val="00E958F9"/>
    <w:rsid w:val="00EA0B48"/>
    <w:rsid w:val="00EA5633"/>
    <w:rsid w:val="00EB3DAB"/>
    <w:rsid w:val="00EC01F1"/>
    <w:rsid w:val="00EC46A8"/>
    <w:rsid w:val="00EC480E"/>
    <w:rsid w:val="00EC7194"/>
    <w:rsid w:val="00ED41A3"/>
    <w:rsid w:val="00ED6883"/>
    <w:rsid w:val="00ED7700"/>
    <w:rsid w:val="00ED7DBC"/>
    <w:rsid w:val="00EE0566"/>
    <w:rsid w:val="00EF08F1"/>
    <w:rsid w:val="00EF0C17"/>
    <w:rsid w:val="00F03A61"/>
    <w:rsid w:val="00F04A21"/>
    <w:rsid w:val="00F111F4"/>
    <w:rsid w:val="00F1128B"/>
    <w:rsid w:val="00F1478B"/>
    <w:rsid w:val="00F17EC0"/>
    <w:rsid w:val="00F17FF8"/>
    <w:rsid w:val="00F2413A"/>
    <w:rsid w:val="00F24244"/>
    <w:rsid w:val="00F254AD"/>
    <w:rsid w:val="00F27118"/>
    <w:rsid w:val="00F33193"/>
    <w:rsid w:val="00F36C30"/>
    <w:rsid w:val="00F40D01"/>
    <w:rsid w:val="00F42FF1"/>
    <w:rsid w:val="00F43AC2"/>
    <w:rsid w:val="00F5104C"/>
    <w:rsid w:val="00F53971"/>
    <w:rsid w:val="00F57D61"/>
    <w:rsid w:val="00F61A81"/>
    <w:rsid w:val="00F63725"/>
    <w:rsid w:val="00F63BE8"/>
    <w:rsid w:val="00F64453"/>
    <w:rsid w:val="00F6768D"/>
    <w:rsid w:val="00F724A4"/>
    <w:rsid w:val="00F73A68"/>
    <w:rsid w:val="00F760BB"/>
    <w:rsid w:val="00F76FCC"/>
    <w:rsid w:val="00F810A9"/>
    <w:rsid w:val="00F9240B"/>
    <w:rsid w:val="00F95F79"/>
    <w:rsid w:val="00F97543"/>
    <w:rsid w:val="00FA1763"/>
    <w:rsid w:val="00FA36C5"/>
    <w:rsid w:val="00FA4875"/>
    <w:rsid w:val="00FA498E"/>
    <w:rsid w:val="00FB1830"/>
    <w:rsid w:val="00FB1ADB"/>
    <w:rsid w:val="00FB1DE7"/>
    <w:rsid w:val="00FB26F5"/>
    <w:rsid w:val="00FB41FD"/>
    <w:rsid w:val="00FB5BB7"/>
    <w:rsid w:val="00FC1E4E"/>
    <w:rsid w:val="00FC393A"/>
    <w:rsid w:val="00FC4116"/>
    <w:rsid w:val="00FC6D09"/>
    <w:rsid w:val="00FC6F23"/>
    <w:rsid w:val="00FD59B9"/>
    <w:rsid w:val="00FD6A28"/>
    <w:rsid w:val="00FF0AF2"/>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677F9"/>
  <w15:docId w15:val="{A2A85386-8091-418C-BCE8-5A60F12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uiPriority w:val="99"/>
    <w:semiHidden/>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BC7360"/>
    <w:rPr>
      <w:rFonts w:ascii="Calibri" w:hAnsi="Calibri"/>
      <w:sz w:val="22"/>
      <w:szCs w:val="22"/>
    </w:rPr>
  </w:style>
  <w:style w:type="table" w:customStyle="1" w:styleId="11">
    <w:name w:val="样式1"/>
    <w:basedOn w:val="a1"/>
    <w:uiPriority w:val="99"/>
    <w:rsid w:val="00002BD0"/>
    <w:rPr>
      <w:rFonts w:ascii="Calibri" w:hAnsi="Calibri"/>
    </w:rP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2">
    <w:name w:val="样式2"/>
    <w:basedOn w:val="a1"/>
    <w:uiPriority w:val="99"/>
    <w:rsid w:val="00002BD0"/>
    <w:rPr>
      <w:rFonts w:eastAsia="Times New Roman"/>
    </w:rPr>
    <w:tblPr/>
  </w:style>
  <w:style w:type="paragraph" w:styleId="z-">
    <w:name w:val="HTML Top of Form"/>
    <w:basedOn w:val="a"/>
    <w:next w:val="a"/>
    <w:link w:val="z-0"/>
    <w:hidden/>
    <w:uiPriority w:val="99"/>
    <w:unhideWhenUsed/>
    <w:rsid w:val="00002BD0"/>
    <w:pPr>
      <w:widowControl/>
      <w:pBdr>
        <w:bottom w:val="single" w:sz="6" w:space="1" w:color="auto"/>
      </w:pBdr>
      <w:jc w:val="center"/>
    </w:pPr>
    <w:rPr>
      <w:rFonts w:ascii="Arial" w:hAnsi="Arial" w:cs="Arial"/>
      <w:vanish/>
      <w:kern w:val="0"/>
      <w:sz w:val="16"/>
      <w:szCs w:val="16"/>
    </w:rPr>
  </w:style>
  <w:style w:type="character" w:customStyle="1" w:styleId="z-0">
    <w:name w:val="z-窗体顶端 字符"/>
    <w:link w:val="z-"/>
    <w:uiPriority w:val="99"/>
    <w:rsid w:val="00002BD0"/>
    <w:rPr>
      <w:rFonts w:ascii="Arial" w:hAnsi="Arial" w:cs="Arial"/>
      <w:vanish/>
      <w:sz w:val="16"/>
      <w:szCs w:val="16"/>
    </w:rPr>
  </w:style>
  <w:style w:type="paragraph" w:styleId="z-1">
    <w:name w:val="HTML Bottom of Form"/>
    <w:basedOn w:val="a"/>
    <w:next w:val="a"/>
    <w:link w:val="z-2"/>
    <w:hidden/>
    <w:uiPriority w:val="99"/>
    <w:unhideWhenUsed/>
    <w:rsid w:val="00002BD0"/>
    <w:pPr>
      <w:widowControl/>
      <w:pBdr>
        <w:top w:val="single" w:sz="6" w:space="1" w:color="auto"/>
      </w:pBdr>
      <w:jc w:val="center"/>
    </w:pPr>
    <w:rPr>
      <w:rFonts w:ascii="Arial" w:hAnsi="Arial" w:cs="Arial"/>
      <w:vanish/>
      <w:kern w:val="0"/>
      <w:sz w:val="16"/>
      <w:szCs w:val="16"/>
    </w:rPr>
  </w:style>
  <w:style w:type="character" w:customStyle="1" w:styleId="z-2">
    <w:name w:val="z-窗体底端 字符"/>
    <w:link w:val="z-1"/>
    <w:uiPriority w:val="99"/>
    <w:rsid w:val="00002BD0"/>
    <w:rPr>
      <w:rFonts w:ascii="Arial" w:hAnsi="Arial" w:cs="Arial"/>
      <w:vanish/>
      <w:sz w:val="16"/>
      <w:szCs w:val="16"/>
    </w:rPr>
  </w:style>
  <w:style w:type="character" w:styleId="af4">
    <w:name w:val="annotation reference"/>
    <w:basedOn w:val="a0"/>
    <w:uiPriority w:val="99"/>
    <w:semiHidden/>
    <w:unhideWhenUsed/>
    <w:rsid w:val="00AD404A"/>
    <w:rPr>
      <w:sz w:val="18"/>
      <w:szCs w:val="18"/>
    </w:rPr>
  </w:style>
  <w:style w:type="paragraph" w:styleId="af5">
    <w:name w:val="annotation text"/>
    <w:basedOn w:val="a"/>
    <w:link w:val="af6"/>
    <w:uiPriority w:val="99"/>
    <w:unhideWhenUsed/>
    <w:rsid w:val="00AD404A"/>
    <w:rPr>
      <w:sz w:val="24"/>
      <w:szCs w:val="24"/>
    </w:rPr>
  </w:style>
  <w:style w:type="character" w:customStyle="1" w:styleId="af6">
    <w:name w:val="批注文字 字符"/>
    <w:basedOn w:val="a0"/>
    <w:link w:val="af5"/>
    <w:uiPriority w:val="99"/>
    <w:rsid w:val="00AD404A"/>
    <w:rPr>
      <w:kern w:val="2"/>
      <w:sz w:val="24"/>
      <w:szCs w:val="24"/>
    </w:rPr>
  </w:style>
  <w:style w:type="paragraph" w:styleId="af7">
    <w:name w:val="Normal (Web)"/>
    <w:basedOn w:val="a"/>
    <w:uiPriority w:val="99"/>
    <w:unhideWhenUsed/>
    <w:rsid w:val="00FB1830"/>
    <w:pPr>
      <w:widowControl/>
      <w:spacing w:before="100" w:beforeAutospacing="1" w:after="100" w:afterAutospacing="1"/>
      <w:jc w:val="left"/>
    </w:pPr>
    <w:rPr>
      <w:rFonts w:eastAsia="Times New Roman"/>
      <w:kern w:val="0"/>
      <w:sz w:val="24"/>
      <w:szCs w:val="24"/>
    </w:rPr>
  </w:style>
  <w:style w:type="paragraph" w:styleId="af8">
    <w:name w:val="List Paragraph"/>
    <w:basedOn w:val="a"/>
    <w:uiPriority w:val="34"/>
    <w:qFormat/>
    <w:rsid w:val="00B50692"/>
    <w:pPr>
      <w:ind w:firstLineChars="200" w:firstLine="420"/>
    </w:pPr>
  </w:style>
  <w:style w:type="character" w:customStyle="1" w:styleId="12">
    <w:name w:val="未处理的提及1"/>
    <w:basedOn w:val="a0"/>
    <w:uiPriority w:val="99"/>
    <w:semiHidden/>
    <w:unhideWhenUsed/>
    <w:rsid w:val="00456732"/>
    <w:rPr>
      <w:color w:val="605E5C"/>
      <w:shd w:val="clear" w:color="auto" w:fill="E1DFDD"/>
    </w:rPr>
  </w:style>
  <w:style w:type="paragraph" w:styleId="af9">
    <w:name w:val="Revision"/>
    <w:hidden/>
    <w:uiPriority w:val="99"/>
    <w:semiHidden/>
    <w:rsid w:val="00D86E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2308">
      <w:bodyDiv w:val="1"/>
      <w:marLeft w:val="0"/>
      <w:marRight w:val="0"/>
      <w:marTop w:val="0"/>
      <w:marBottom w:val="0"/>
      <w:divBdr>
        <w:top w:val="none" w:sz="0" w:space="0" w:color="auto"/>
        <w:left w:val="none" w:sz="0" w:space="0" w:color="auto"/>
        <w:bottom w:val="none" w:sz="0" w:space="0" w:color="auto"/>
        <w:right w:val="none" w:sz="0" w:space="0" w:color="auto"/>
      </w:divBdr>
    </w:div>
    <w:div w:id="436684636">
      <w:bodyDiv w:val="1"/>
      <w:marLeft w:val="0"/>
      <w:marRight w:val="0"/>
      <w:marTop w:val="0"/>
      <w:marBottom w:val="0"/>
      <w:divBdr>
        <w:top w:val="none" w:sz="0" w:space="0" w:color="auto"/>
        <w:left w:val="none" w:sz="0" w:space="0" w:color="auto"/>
        <w:bottom w:val="none" w:sz="0" w:space="0" w:color="auto"/>
        <w:right w:val="none" w:sz="0" w:space="0" w:color="auto"/>
      </w:divBdr>
    </w:div>
    <w:div w:id="481968008">
      <w:bodyDiv w:val="1"/>
      <w:marLeft w:val="0"/>
      <w:marRight w:val="0"/>
      <w:marTop w:val="0"/>
      <w:marBottom w:val="0"/>
      <w:divBdr>
        <w:top w:val="none" w:sz="0" w:space="0" w:color="auto"/>
        <w:left w:val="none" w:sz="0" w:space="0" w:color="auto"/>
        <w:bottom w:val="none" w:sz="0" w:space="0" w:color="auto"/>
        <w:right w:val="none" w:sz="0" w:space="0" w:color="auto"/>
      </w:divBdr>
    </w:div>
    <w:div w:id="832373947">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984992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79967771">
          <w:marLeft w:val="0"/>
          <w:marRight w:val="0"/>
          <w:marTop w:val="0"/>
          <w:marBottom w:val="0"/>
          <w:divBdr>
            <w:top w:val="none" w:sz="0" w:space="0" w:color="auto"/>
            <w:left w:val="none" w:sz="0" w:space="0" w:color="auto"/>
            <w:bottom w:val="none" w:sz="0" w:space="0" w:color="auto"/>
            <w:right w:val="none" w:sz="0" w:space="0" w:color="auto"/>
          </w:divBdr>
        </w:div>
        <w:div w:id="1021275946">
          <w:marLeft w:val="0"/>
          <w:marRight w:val="0"/>
          <w:marTop w:val="0"/>
          <w:marBottom w:val="0"/>
          <w:divBdr>
            <w:top w:val="none" w:sz="0" w:space="0" w:color="auto"/>
            <w:left w:val="none" w:sz="0" w:space="0" w:color="auto"/>
            <w:bottom w:val="none" w:sz="0" w:space="0" w:color="auto"/>
            <w:right w:val="none" w:sz="0" w:space="0" w:color="auto"/>
          </w:divBdr>
          <w:divsChild>
            <w:div w:id="1851332084">
              <w:marLeft w:val="0"/>
              <w:marRight w:val="0"/>
              <w:marTop w:val="0"/>
              <w:marBottom w:val="0"/>
              <w:divBdr>
                <w:top w:val="none" w:sz="0" w:space="0" w:color="auto"/>
                <w:left w:val="none" w:sz="0" w:space="0" w:color="auto"/>
                <w:bottom w:val="none" w:sz="0" w:space="0" w:color="auto"/>
                <w:right w:val="none" w:sz="0" w:space="0" w:color="auto"/>
              </w:divBdr>
              <w:divsChild>
                <w:div w:id="15036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3579">
      <w:bodyDiv w:val="1"/>
      <w:marLeft w:val="0"/>
      <w:marRight w:val="0"/>
      <w:marTop w:val="0"/>
      <w:marBottom w:val="0"/>
      <w:divBdr>
        <w:top w:val="none" w:sz="0" w:space="0" w:color="auto"/>
        <w:left w:val="none" w:sz="0" w:space="0" w:color="auto"/>
        <w:bottom w:val="none" w:sz="0" w:space="0" w:color="auto"/>
        <w:right w:val="none" w:sz="0" w:space="0" w:color="auto"/>
      </w:divBdr>
    </w:div>
    <w:div w:id="19974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Search?term=" TargetMode="External"/><Relationship Id="rId13" Type="http://schemas.openxmlformats.org/officeDocument/2006/relationships/hyperlink" Target="https://www.referencecitationanalysi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cecitationanalysis.com/" TargetMode="External"/><Relationship Id="rId12" Type="http://schemas.openxmlformats.org/officeDocument/2006/relationships/hyperlink" Target="https://www.referencecitationanalysis.com/searchacademicassista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cecitationanalysis.com/searchscholar" TargetMode="External"/><Relationship Id="rId5" Type="http://schemas.openxmlformats.org/officeDocument/2006/relationships/footnotes" Target="footnotes.xml"/><Relationship Id="rId15" Type="http://schemas.openxmlformats.org/officeDocument/2006/relationships/hyperlink" Target="https://www.referencecitationanalysis.com/BusinessRegist" TargetMode="External"/><Relationship Id="rId10" Type="http://schemas.openxmlformats.org/officeDocument/2006/relationships/hyperlink" Target="https://www.referencecitationanalysis.com/SearchJourn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ferencecitationanalysis.com/Categories" TargetMode="External"/><Relationship Id="rId14" Type="http://schemas.openxmlformats.org/officeDocument/2006/relationships/hyperlink" Target="https://www.referencecitationanalysis.com/SearchJourn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BPG Wang,Jin-Lei</cp:lastModifiedBy>
  <cp:revision>11</cp:revision>
  <cp:lastPrinted>2022-08-24T08:29:00Z</cp:lastPrinted>
  <dcterms:created xsi:type="dcterms:W3CDTF">2022-08-24T07:31:00Z</dcterms:created>
  <dcterms:modified xsi:type="dcterms:W3CDTF">2022-08-24T08:29:00Z</dcterms:modified>
</cp:coreProperties>
</file>